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jc w:val="center"/>
        <w:tblCellMar>
          <w:left w:w="0" w:type="dxa"/>
          <w:right w:w="0" w:type="dxa"/>
        </w:tblCellMar>
        <w:tblLook w:val="04A0" w:firstRow="1" w:lastRow="0" w:firstColumn="1" w:lastColumn="0" w:noHBand="0" w:noVBand="1"/>
      </w:tblPr>
      <w:tblGrid>
        <w:gridCol w:w="4253"/>
        <w:gridCol w:w="5670"/>
      </w:tblGrid>
      <w:tr w:rsidR="00CB133C" w:rsidRPr="00CB133C" w14:paraId="189DFF23" w14:textId="77777777" w:rsidTr="00D772CD">
        <w:trPr>
          <w:trHeight w:val="1560"/>
          <w:jc w:val="center"/>
        </w:trPr>
        <w:tc>
          <w:tcPr>
            <w:tcW w:w="4253" w:type="dxa"/>
            <w:shd w:val="clear" w:color="auto" w:fill="auto"/>
            <w:tcMar>
              <w:top w:w="0" w:type="dxa"/>
              <w:left w:w="108" w:type="dxa"/>
              <w:bottom w:w="0" w:type="dxa"/>
              <w:right w:w="108" w:type="dxa"/>
            </w:tcMar>
          </w:tcPr>
          <w:p w14:paraId="530048ED" w14:textId="2B291812" w:rsidR="00FA16DF" w:rsidRPr="00D772CD" w:rsidRDefault="00E81466" w:rsidP="007E3F9A">
            <w:pPr>
              <w:jc w:val="center"/>
              <w:rPr>
                <w:color w:val="000000" w:themeColor="text1"/>
                <w:sz w:val="26"/>
                <w:szCs w:val="26"/>
              </w:rPr>
            </w:pPr>
            <w:r w:rsidRPr="00D772CD">
              <w:rPr>
                <w:b/>
                <w:bCs/>
                <w:noProof/>
                <w:color w:val="000000" w:themeColor="text1"/>
                <w:sz w:val="26"/>
                <w:szCs w:val="26"/>
              </w:rPr>
              <mc:AlternateContent>
                <mc:Choice Requires="wps">
                  <w:drawing>
                    <wp:anchor distT="0" distB="0" distL="114300" distR="114300" simplePos="0" relativeHeight="251643904" behindDoc="0" locked="0" layoutInCell="1" allowOverlap="1" wp14:anchorId="47A5E111" wp14:editId="5B140DDE">
                      <wp:simplePos x="0" y="0"/>
                      <wp:positionH relativeFrom="column">
                        <wp:posOffset>728980</wp:posOffset>
                      </wp:positionH>
                      <wp:positionV relativeFrom="paragraph">
                        <wp:posOffset>272415</wp:posOffset>
                      </wp:positionV>
                      <wp:extent cx="1176020" cy="635"/>
                      <wp:effectExtent l="0" t="0" r="24130" b="37465"/>
                      <wp:wrapNone/>
                      <wp:docPr id="2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0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DD860BC" id="_x0000_t32" coordsize="21600,21600" o:spt="32" o:oned="t" path="m,l21600,21600e" filled="f">
                      <v:path arrowok="t" fillok="f" o:connecttype="none"/>
                      <o:lock v:ext="edit" shapetype="t"/>
                    </v:shapetype>
                    <v:shape id="AutoShape 7" o:spid="_x0000_s1026" type="#_x0000_t32" style="position:absolute;margin-left:57.4pt;margin-top:21.45pt;width:92.6pt;height:.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"/>
                  </w:pict>
                </mc:Fallback>
              </mc:AlternateContent>
            </w:r>
            <w:r w:rsidR="00FA16DF" w:rsidRPr="00D772CD">
              <w:rPr>
                <w:b/>
                <w:bCs/>
                <w:color w:val="000000" w:themeColor="text1"/>
                <w:sz w:val="26"/>
                <w:szCs w:val="26"/>
              </w:rPr>
              <w:t>BỘ KHOA HỌC VÀ</w:t>
            </w:r>
            <w:r w:rsidR="00BF497A" w:rsidRPr="00D772CD">
              <w:rPr>
                <w:b/>
                <w:bCs/>
                <w:color w:val="000000" w:themeColor="text1"/>
                <w:sz w:val="26"/>
                <w:szCs w:val="26"/>
              </w:rPr>
              <w:t xml:space="preserve"> </w:t>
            </w:r>
            <w:r w:rsidR="00FA16DF" w:rsidRPr="00D772CD">
              <w:rPr>
                <w:b/>
                <w:bCs/>
                <w:color w:val="000000" w:themeColor="text1"/>
                <w:sz w:val="26"/>
                <w:szCs w:val="26"/>
              </w:rPr>
              <w:t>CÔNG NGHỆ</w:t>
            </w:r>
            <w:r w:rsidR="00FA16DF" w:rsidRPr="00D772CD">
              <w:rPr>
                <w:b/>
                <w:bCs/>
                <w:color w:val="000000" w:themeColor="text1"/>
                <w:sz w:val="26"/>
                <w:szCs w:val="26"/>
              </w:rPr>
              <w:br/>
            </w:r>
          </w:p>
          <w:p w14:paraId="4CFA9BAA" w14:textId="77777777" w:rsidR="00533CA1" w:rsidRPr="00CB133C" w:rsidRDefault="00533CA1" w:rsidP="007E3F9A">
            <w:pPr>
              <w:jc w:val="center"/>
              <w:rPr>
                <w:color w:val="000000" w:themeColor="text1"/>
                <w:sz w:val="26"/>
                <w:szCs w:val="26"/>
                <w:lang w:val="vi-VN"/>
              </w:rPr>
            </w:pPr>
          </w:p>
          <w:p w14:paraId="453DDA9B" w14:textId="204553DF" w:rsidR="00FA16DF" w:rsidRPr="001373F2" w:rsidRDefault="00FA16DF" w:rsidP="007E3F9A">
            <w:pPr>
              <w:jc w:val="center"/>
              <w:rPr>
                <w:color w:val="000000" w:themeColor="text1"/>
                <w:sz w:val="28"/>
                <w:szCs w:val="28"/>
              </w:rPr>
            </w:pPr>
            <w:r w:rsidRPr="001373F2">
              <w:rPr>
                <w:color w:val="000000" w:themeColor="text1"/>
                <w:sz w:val="28"/>
                <w:szCs w:val="28"/>
                <w:lang w:val="vi-VN"/>
              </w:rPr>
              <w:t>Số</w:t>
            </w:r>
            <w:r w:rsidR="00754571" w:rsidRPr="001373F2">
              <w:rPr>
                <w:color w:val="000000" w:themeColor="text1"/>
                <w:sz w:val="28"/>
                <w:szCs w:val="28"/>
                <w:lang w:val="vi-VN"/>
              </w:rPr>
              <w:t>:</w:t>
            </w:r>
            <w:r w:rsidR="00754571" w:rsidRPr="001373F2">
              <w:rPr>
                <w:color w:val="000000" w:themeColor="text1"/>
                <w:sz w:val="28"/>
                <w:szCs w:val="28"/>
              </w:rPr>
              <w:t xml:space="preserve">   </w:t>
            </w:r>
            <w:r w:rsidR="00805F72">
              <w:rPr>
                <w:color w:val="000000" w:themeColor="text1"/>
                <w:sz w:val="28"/>
                <w:szCs w:val="28"/>
              </w:rPr>
              <w:t>23</w:t>
            </w:r>
            <w:r w:rsidR="00754571" w:rsidRPr="001373F2">
              <w:rPr>
                <w:color w:val="000000" w:themeColor="text1"/>
                <w:sz w:val="28"/>
                <w:szCs w:val="28"/>
              </w:rPr>
              <w:t>/</w:t>
            </w:r>
            <w:r w:rsidR="00E441AA" w:rsidRPr="001373F2">
              <w:rPr>
                <w:color w:val="000000" w:themeColor="text1"/>
                <w:sz w:val="28"/>
                <w:szCs w:val="28"/>
              </w:rPr>
              <w:t>202</w:t>
            </w:r>
            <w:r w:rsidR="002F5339">
              <w:rPr>
                <w:color w:val="000000" w:themeColor="text1"/>
                <w:sz w:val="28"/>
                <w:szCs w:val="28"/>
              </w:rPr>
              <w:t>4</w:t>
            </w:r>
            <w:r w:rsidR="00754571" w:rsidRPr="001373F2">
              <w:rPr>
                <w:color w:val="000000" w:themeColor="text1"/>
                <w:sz w:val="28"/>
                <w:szCs w:val="28"/>
              </w:rPr>
              <w:t>/</w:t>
            </w:r>
            <w:r w:rsidR="00B06BB0" w:rsidRPr="001373F2">
              <w:rPr>
                <w:color w:val="000000" w:themeColor="text1"/>
                <w:sz w:val="28"/>
                <w:szCs w:val="28"/>
              </w:rPr>
              <w:t>TT-BKHCN</w:t>
            </w:r>
          </w:p>
        </w:tc>
        <w:tc>
          <w:tcPr>
            <w:tcW w:w="5670" w:type="dxa"/>
            <w:shd w:val="clear" w:color="auto" w:fill="auto"/>
            <w:tcMar>
              <w:top w:w="0" w:type="dxa"/>
              <w:left w:w="108" w:type="dxa"/>
              <w:bottom w:w="0" w:type="dxa"/>
              <w:right w:w="108" w:type="dxa"/>
            </w:tcMar>
          </w:tcPr>
          <w:p w14:paraId="70F83416" w14:textId="120EEF1E" w:rsidR="00FA16DF" w:rsidRPr="00D772CD" w:rsidRDefault="00B61022" w:rsidP="00783C34">
            <w:pPr>
              <w:jc w:val="center"/>
              <w:rPr>
                <w:color w:val="000000" w:themeColor="text1"/>
                <w:sz w:val="26"/>
                <w:szCs w:val="26"/>
              </w:rPr>
            </w:pPr>
            <w:r w:rsidRPr="00D772CD">
              <w:rPr>
                <w:b/>
                <w:bCs/>
                <w:noProof/>
                <w:color w:val="000000" w:themeColor="text1"/>
                <w:sz w:val="26"/>
                <w:szCs w:val="26"/>
              </w:rPr>
              <mc:AlternateContent>
                <mc:Choice Requires="wps">
                  <w:drawing>
                    <wp:anchor distT="0" distB="0" distL="114300" distR="114300" simplePos="0" relativeHeight="251669504" behindDoc="0" locked="0" layoutInCell="1" allowOverlap="1" wp14:anchorId="3F29FD6B" wp14:editId="5E9228CA">
                      <wp:simplePos x="0" y="0"/>
                      <wp:positionH relativeFrom="column">
                        <wp:posOffset>745490</wp:posOffset>
                      </wp:positionH>
                      <wp:positionV relativeFrom="paragraph">
                        <wp:posOffset>432435</wp:posOffset>
                      </wp:positionV>
                      <wp:extent cx="1971675" cy="0"/>
                      <wp:effectExtent l="0" t="0" r="0" b="0"/>
                      <wp:wrapNone/>
                      <wp:docPr id="3503598" name="Straight Connector 1"/>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F7E6FB3"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8.7pt,34.05pt" to="213.9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" strokecolor="black [3200]" strokeweight=".5pt">
                      <v:stroke joinstyle="miter"/>
                    </v:line>
                  </w:pict>
                </mc:Fallback>
              </mc:AlternateContent>
            </w:r>
            <w:r w:rsidR="00FA16DF" w:rsidRPr="00D772CD">
              <w:rPr>
                <w:b/>
                <w:bCs/>
                <w:color w:val="000000" w:themeColor="text1"/>
                <w:sz w:val="26"/>
                <w:szCs w:val="26"/>
              </w:rPr>
              <w:t>CỘNG HÒA XÃ HỘI CHỦ NGHĨA VIỆT NAM</w:t>
            </w:r>
            <w:r w:rsidR="00FA16DF" w:rsidRPr="00BD3D86">
              <w:rPr>
                <w:b/>
                <w:bCs/>
                <w:color w:val="000000" w:themeColor="text1"/>
                <w:sz w:val="26"/>
                <w:szCs w:val="26"/>
              </w:rPr>
              <w:br/>
              <w:t>Độc lập - Tự do - Hạnh phúc</w:t>
            </w:r>
            <w:r w:rsidR="00FA16DF" w:rsidRPr="00D772CD">
              <w:rPr>
                <w:b/>
                <w:bCs/>
                <w:color w:val="000000" w:themeColor="text1"/>
                <w:sz w:val="26"/>
                <w:szCs w:val="26"/>
              </w:rPr>
              <w:t xml:space="preserve"> </w:t>
            </w:r>
            <w:r w:rsidR="00FA16DF" w:rsidRPr="00D772CD">
              <w:rPr>
                <w:b/>
                <w:bCs/>
                <w:color w:val="000000" w:themeColor="text1"/>
                <w:sz w:val="26"/>
                <w:szCs w:val="26"/>
              </w:rPr>
              <w:br/>
            </w:r>
          </w:p>
          <w:p w14:paraId="7CF330A4" w14:textId="47758FF5" w:rsidR="00FA16DF" w:rsidRPr="001373F2" w:rsidRDefault="00754571" w:rsidP="00576476">
            <w:pPr>
              <w:rPr>
                <w:color w:val="000000" w:themeColor="text1"/>
                <w:sz w:val="28"/>
                <w:szCs w:val="28"/>
              </w:rPr>
            </w:pPr>
            <w:r w:rsidRPr="001373F2">
              <w:rPr>
                <w:i/>
                <w:iCs/>
                <w:color w:val="000000" w:themeColor="text1"/>
                <w:sz w:val="28"/>
                <w:szCs w:val="28"/>
              </w:rPr>
              <w:t xml:space="preserve">         </w:t>
            </w:r>
            <w:r w:rsidR="00FA16DF" w:rsidRPr="001373F2">
              <w:rPr>
                <w:i/>
                <w:iCs/>
                <w:color w:val="000000" w:themeColor="text1"/>
                <w:sz w:val="28"/>
                <w:szCs w:val="28"/>
                <w:lang w:val="vi-VN"/>
              </w:rPr>
              <w:t>Hà Nội, ngày</w:t>
            </w:r>
            <w:r w:rsidRPr="001373F2">
              <w:rPr>
                <w:i/>
                <w:iCs/>
                <w:color w:val="000000" w:themeColor="text1"/>
                <w:sz w:val="28"/>
                <w:szCs w:val="28"/>
              </w:rPr>
              <w:t xml:space="preserve"> </w:t>
            </w:r>
            <w:r w:rsidR="00805F72">
              <w:rPr>
                <w:i/>
                <w:iCs/>
                <w:color w:val="000000" w:themeColor="text1"/>
                <w:sz w:val="28"/>
                <w:szCs w:val="28"/>
              </w:rPr>
              <w:t>31</w:t>
            </w:r>
            <w:r w:rsidR="000E056E" w:rsidRPr="001373F2">
              <w:rPr>
                <w:i/>
                <w:iCs/>
                <w:color w:val="000000" w:themeColor="text1"/>
                <w:sz w:val="28"/>
                <w:szCs w:val="28"/>
              </w:rPr>
              <w:t xml:space="preserve"> </w:t>
            </w:r>
            <w:r w:rsidR="00FA16DF" w:rsidRPr="001373F2">
              <w:rPr>
                <w:i/>
                <w:iCs/>
                <w:color w:val="000000" w:themeColor="text1"/>
                <w:sz w:val="28"/>
                <w:szCs w:val="28"/>
                <w:lang w:val="vi-VN"/>
              </w:rPr>
              <w:t>tháng</w:t>
            </w:r>
            <w:r w:rsidR="00FA16DF" w:rsidRPr="001373F2">
              <w:rPr>
                <w:i/>
                <w:iCs/>
                <w:color w:val="000000" w:themeColor="text1"/>
                <w:sz w:val="28"/>
                <w:szCs w:val="28"/>
              </w:rPr>
              <w:t xml:space="preserve"> </w:t>
            </w:r>
            <w:r w:rsidR="00F70052">
              <w:rPr>
                <w:i/>
                <w:iCs/>
                <w:color w:val="000000" w:themeColor="text1"/>
                <w:sz w:val="28"/>
                <w:szCs w:val="28"/>
              </w:rPr>
              <w:t>1</w:t>
            </w:r>
            <w:r w:rsidR="00F57F40">
              <w:rPr>
                <w:i/>
                <w:iCs/>
                <w:color w:val="000000" w:themeColor="text1"/>
                <w:sz w:val="28"/>
                <w:szCs w:val="28"/>
              </w:rPr>
              <w:t>2</w:t>
            </w:r>
            <w:r w:rsidRPr="001373F2">
              <w:rPr>
                <w:i/>
                <w:iCs/>
                <w:color w:val="000000" w:themeColor="text1"/>
                <w:sz w:val="28"/>
                <w:szCs w:val="28"/>
              </w:rPr>
              <w:t xml:space="preserve"> </w:t>
            </w:r>
            <w:r w:rsidR="00FA16DF" w:rsidRPr="001373F2">
              <w:rPr>
                <w:i/>
                <w:iCs/>
                <w:color w:val="000000" w:themeColor="text1"/>
                <w:sz w:val="28"/>
                <w:szCs w:val="28"/>
                <w:lang w:val="vi-VN"/>
              </w:rPr>
              <w:t>năm</w:t>
            </w:r>
            <w:r w:rsidR="00DB1FAF" w:rsidRPr="001373F2">
              <w:rPr>
                <w:i/>
                <w:iCs/>
                <w:color w:val="000000" w:themeColor="text1"/>
                <w:sz w:val="28"/>
                <w:szCs w:val="28"/>
              </w:rPr>
              <w:t xml:space="preserve"> </w:t>
            </w:r>
            <w:r w:rsidR="00E441AA" w:rsidRPr="001373F2">
              <w:rPr>
                <w:i/>
                <w:iCs/>
                <w:color w:val="000000" w:themeColor="text1"/>
                <w:sz w:val="28"/>
                <w:szCs w:val="28"/>
              </w:rPr>
              <w:t>202</w:t>
            </w:r>
            <w:r w:rsidR="002F5339">
              <w:rPr>
                <w:i/>
                <w:iCs/>
                <w:color w:val="000000" w:themeColor="text1"/>
                <w:sz w:val="28"/>
                <w:szCs w:val="28"/>
              </w:rPr>
              <w:t>4</w:t>
            </w:r>
          </w:p>
        </w:tc>
      </w:tr>
    </w:tbl>
    <w:p w14:paraId="393C234C" w14:textId="0626E85D" w:rsidR="000B3E16" w:rsidRDefault="000B3E16" w:rsidP="00D772CD">
      <w:pPr>
        <w:jc w:val="center"/>
        <w:rPr>
          <w:b/>
          <w:bCs/>
          <w:color w:val="000000" w:themeColor="text1"/>
          <w:sz w:val="28"/>
          <w:szCs w:val="28"/>
        </w:rPr>
      </w:pPr>
      <w:bookmarkStart w:id="0" w:name="loai_1"/>
    </w:p>
    <w:p w14:paraId="523312B1" w14:textId="1E157BD4" w:rsidR="006D2157" w:rsidRPr="008E15C1" w:rsidRDefault="006D2157" w:rsidP="001373F2">
      <w:pPr>
        <w:jc w:val="center"/>
        <w:rPr>
          <w:b/>
          <w:color w:val="000000" w:themeColor="text1"/>
          <w:sz w:val="28"/>
          <w:szCs w:val="28"/>
        </w:rPr>
      </w:pPr>
      <w:bookmarkStart w:id="1" w:name="_GoBack"/>
      <w:r w:rsidRPr="008E15C1">
        <w:rPr>
          <w:b/>
          <w:bCs/>
          <w:color w:val="000000" w:themeColor="text1"/>
          <w:sz w:val="28"/>
          <w:szCs w:val="28"/>
        </w:rPr>
        <w:t>THÔNG TƯ</w:t>
      </w:r>
      <w:bookmarkEnd w:id="0"/>
    </w:p>
    <w:p w14:paraId="22E96452" w14:textId="58FB2D45" w:rsidR="00805F72" w:rsidRDefault="00805F72" w:rsidP="00805F72">
      <w:pPr>
        <w:jc w:val="center"/>
        <w:rPr>
          <w:b/>
          <w:color w:val="000000" w:themeColor="text1"/>
          <w:sz w:val="28"/>
          <w:szCs w:val="28"/>
          <w:lang w:val="vi-VN"/>
        </w:rPr>
      </w:pPr>
      <w:r>
        <w:rPr>
          <w:b/>
          <w:color w:val="000000" w:themeColor="text1"/>
          <w:sz w:val="28"/>
          <w:szCs w:val="28"/>
        </w:rPr>
        <w:t>B</w:t>
      </w:r>
      <w:r w:rsidRPr="00805F72">
        <w:rPr>
          <w:b/>
          <w:color w:val="000000" w:themeColor="text1"/>
          <w:sz w:val="28"/>
          <w:szCs w:val="28"/>
          <w:lang w:val="vi-VN"/>
        </w:rPr>
        <w:t>ãi bỏ một số văn bản quy phạm pháp luật do Bộ trưởng</w:t>
      </w:r>
    </w:p>
    <w:p w14:paraId="4710E3D9" w14:textId="710C4FCE" w:rsidR="006A5346" w:rsidRDefault="00805F72" w:rsidP="00805F72">
      <w:pPr>
        <w:jc w:val="center"/>
        <w:rPr>
          <w:b/>
          <w:color w:val="000000" w:themeColor="text1"/>
          <w:sz w:val="28"/>
          <w:szCs w:val="28"/>
          <w:lang w:val="vi-VN"/>
        </w:rPr>
      </w:pPr>
      <w:r w:rsidRPr="008E15C1">
        <w:rPr>
          <w:b/>
          <w:noProof/>
          <w:color w:val="000000" w:themeColor="text1"/>
          <w:sz w:val="28"/>
          <w:szCs w:val="28"/>
        </w:rPr>
        <mc:AlternateContent>
          <mc:Choice Requires="wps">
            <w:drawing>
              <wp:anchor distT="0" distB="0" distL="114300" distR="114300" simplePos="0" relativeHeight="251654144" behindDoc="0" locked="0" layoutInCell="1" allowOverlap="1" wp14:anchorId="51DBEE56" wp14:editId="21B9099E">
                <wp:simplePos x="0" y="0"/>
                <wp:positionH relativeFrom="column">
                  <wp:posOffset>2084705</wp:posOffset>
                </wp:positionH>
                <wp:positionV relativeFrom="paragraph">
                  <wp:posOffset>221615</wp:posOffset>
                </wp:positionV>
                <wp:extent cx="1564640" cy="0"/>
                <wp:effectExtent l="0" t="0" r="0" b="0"/>
                <wp:wrapNone/>
                <wp:docPr id="2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4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6AAEE7" id="_x0000_t32" coordsize="21600,21600" o:spt="32" o:oned="t" path="m,l21600,21600e" filled="f">
                <v:path arrowok="t" fillok="f" o:connecttype="none"/>
                <o:lock v:ext="edit" shapetype="t"/>
              </v:shapetype>
              <v:shape id="AutoShape 8" o:spid="_x0000_s1026" type="#_x0000_t32" style="position:absolute;margin-left:164.15pt;margin-top:17.45pt;width:123.2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"/>
            </w:pict>
          </mc:Fallback>
        </mc:AlternateContent>
      </w:r>
      <w:r w:rsidRPr="00805F72">
        <w:rPr>
          <w:b/>
          <w:color w:val="000000" w:themeColor="text1"/>
          <w:sz w:val="28"/>
          <w:szCs w:val="28"/>
          <w:lang w:val="vi-VN"/>
        </w:rPr>
        <w:t>Bộ Thông tin và Truyền thông ban hành hoặc liên tịch ban hành</w:t>
      </w:r>
    </w:p>
    <w:p w14:paraId="005E84DB" w14:textId="77777777" w:rsidR="00805F72" w:rsidRPr="00805F72" w:rsidRDefault="00805F72" w:rsidP="00805F72">
      <w:pPr>
        <w:jc w:val="center"/>
        <w:rPr>
          <w:i/>
          <w:iCs/>
          <w:color w:val="000000" w:themeColor="text1"/>
          <w:spacing w:val="10"/>
          <w:sz w:val="20"/>
          <w:szCs w:val="20"/>
          <w:lang w:val="vi-VN"/>
        </w:rPr>
      </w:pPr>
    </w:p>
    <w:p w14:paraId="2BA270C3" w14:textId="77777777" w:rsidR="00805F72" w:rsidRPr="00805F72" w:rsidRDefault="00805F72" w:rsidP="00805F72">
      <w:pPr>
        <w:spacing w:after="120"/>
        <w:ind w:firstLine="709"/>
        <w:jc w:val="both"/>
        <w:rPr>
          <w:i/>
          <w:iCs/>
          <w:color w:val="000000" w:themeColor="text1"/>
          <w:spacing w:val="10"/>
          <w:sz w:val="28"/>
          <w:szCs w:val="28"/>
        </w:rPr>
      </w:pPr>
      <w:r w:rsidRPr="00805F72">
        <w:rPr>
          <w:i/>
          <w:iCs/>
          <w:color w:val="000000" w:themeColor="text1"/>
          <w:spacing w:val="10"/>
          <w:sz w:val="28"/>
          <w:szCs w:val="28"/>
        </w:rPr>
        <w:t>Căn cứ Luật Ban hành văn bản quy phạm pháp luật ngày 22 tháng 6 năm 2015; Luật sửa đổi, bổ sung một số điều của Luật Ban hành văn bản quy phạm pháp luật ngày 18 tháng 6 năm 2020;</w:t>
      </w:r>
    </w:p>
    <w:p w14:paraId="76D9C471" w14:textId="77777777" w:rsidR="00805F72" w:rsidRPr="00805F72" w:rsidRDefault="00805F72" w:rsidP="00805F72">
      <w:pPr>
        <w:spacing w:after="120"/>
        <w:ind w:firstLine="709"/>
        <w:jc w:val="both"/>
        <w:rPr>
          <w:i/>
          <w:iCs/>
          <w:color w:val="000000" w:themeColor="text1"/>
          <w:spacing w:val="10"/>
          <w:sz w:val="28"/>
          <w:szCs w:val="28"/>
        </w:rPr>
      </w:pPr>
      <w:r w:rsidRPr="00805F72">
        <w:rPr>
          <w:i/>
          <w:iCs/>
          <w:color w:val="000000" w:themeColor="text1"/>
          <w:spacing w:val="10"/>
          <w:sz w:val="28"/>
          <w:szCs w:val="28"/>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14:paraId="36DD806E" w14:textId="77777777" w:rsidR="00805F72" w:rsidRPr="00805F72" w:rsidRDefault="00805F72" w:rsidP="00805F72">
      <w:pPr>
        <w:spacing w:after="120"/>
        <w:ind w:firstLine="709"/>
        <w:jc w:val="both"/>
        <w:rPr>
          <w:i/>
          <w:iCs/>
          <w:color w:val="000000" w:themeColor="text1"/>
          <w:spacing w:val="10"/>
          <w:sz w:val="28"/>
          <w:szCs w:val="28"/>
        </w:rPr>
      </w:pPr>
      <w:r w:rsidRPr="00805F72">
        <w:rPr>
          <w:i/>
          <w:iCs/>
          <w:color w:val="000000" w:themeColor="text1"/>
          <w:spacing w:val="10"/>
          <w:sz w:val="28"/>
          <w:szCs w:val="28"/>
        </w:rPr>
        <w:t>Căn cứ Nghị định số 48/2022/NĐ-CP ngày 26 tháng 7 năm 2022 của Chính phủ quy định chức năng, nhiệm vụ, quyền hạn và cơ cấu tổ chức của Bộ Thông tin và Truyền thông;</w:t>
      </w:r>
    </w:p>
    <w:p w14:paraId="6A878EE5" w14:textId="77777777" w:rsidR="00805F72" w:rsidRPr="00805F72" w:rsidRDefault="00805F72" w:rsidP="00805F72">
      <w:pPr>
        <w:spacing w:after="120"/>
        <w:ind w:firstLine="709"/>
        <w:jc w:val="both"/>
        <w:rPr>
          <w:i/>
          <w:iCs/>
          <w:color w:val="000000" w:themeColor="text1"/>
          <w:spacing w:val="10"/>
          <w:sz w:val="28"/>
          <w:szCs w:val="28"/>
        </w:rPr>
      </w:pPr>
      <w:r w:rsidRPr="00805F72">
        <w:rPr>
          <w:i/>
          <w:iCs/>
          <w:color w:val="000000" w:themeColor="text1"/>
          <w:spacing w:val="10"/>
          <w:sz w:val="28"/>
          <w:szCs w:val="28"/>
        </w:rPr>
        <w:t>Theo đề nghị của Vụ trưởng Vụ Pháp chế,</w:t>
      </w:r>
    </w:p>
    <w:p w14:paraId="2A25DB70" w14:textId="00EBBB61" w:rsidR="006A5346" w:rsidRDefault="00805F72" w:rsidP="00805F72">
      <w:pPr>
        <w:spacing w:after="120"/>
        <w:ind w:firstLine="709"/>
        <w:jc w:val="both"/>
        <w:rPr>
          <w:i/>
          <w:iCs/>
          <w:color w:val="000000" w:themeColor="text1"/>
          <w:spacing w:val="10"/>
          <w:sz w:val="28"/>
          <w:szCs w:val="28"/>
        </w:rPr>
      </w:pPr>
      <w:r w:rsidRPr="00805F72">
        <w:rPr>
          <w:i/>
          <w:iCs/>
          <w:color w:val="000000" w:themeColor="text1"/>
          <w:spacing w:val="10"/>
          <w:sz w:val="28"/>
          <w:szCs w:val="28"/>
        </w:rPr>
        <w:t>Bộ trưởng Bộ Thông tin và Truyền thông ban hành Thông tư bãi bỏ một số văn bản quy phạm pháp luật do Bộ trưởng Bộ Thông tin và Truyền thông ban hành hoặc liên tịch ban hành.</w:t>
      </w:r>
    </w:p>
    <w:p w14:paraId="2C1D3390" w14:textId="5DF0133F" w:rsidR="006D2157" w:rsidRPr="008E15C1" w:rsidRDefault="006D2157" w:rsidP="00E915FA">
      <w:pPr>
        <w:jc w:val="center"/>
        <w:rPr>
          <w:color w:val="000000" w:themeColor="text1"/>
          <w:sz w:val="28"/>
          <w:szCs w:val="28"/>
        </w:rPr>
      </w:pPr>
      <w:bookmarkStart w:id="2" w:name="chuong_1"/>
      <w:r w:rsidRPr="008E15C1">
        <w:rPr>
          <w:b/>
          <w:bCs/>
          <w:color w:val="000000" w:themeColor="text1"/>
          <w:sz w:val="28"/>
          <w:szCs w:val="28"/>
          <w:lang w:val="vi-VN"/>
        </w:rPr>
        <w:t xml:space="preserve">Chương </w:t>
      </w:r>
      <w:r w:rsidRPr="008E15C1">
        <w:rPr>
          <w:b/>
          <w:bCs/>
          <w:color w:val="000000" w:themeColor="text1"/>
          <w:sz w:val="28"/>
          <w:szCs w:val="28"/>
        </w:rPr>
        <w:t>I</w:t>
      </w:r>
      <w:bookmarkEnd w:id="2"/>
    </w:p>
    <w:p w14:paraId="4B3D4F03" w14:textId="06AC815E" w:rsidR="004E108A" w:rsidRDefault="006D2157" w:rsidP="00E915FA">
      <w:pPr>
        <w:jc w:val="center"/>
        <w:rPr>
          <w:b/>
          <w:bCs/>
          <w:color w:val="000000" w:themeColor="text1"/>
          <w:sz w:val="28"/>
          <w:szCs w:val="28"/>
          <w:lang w:val="vi-VN"/>
        </w:rPr>
      </w:pPr>
      <w:bookmarkStart w:id="3" w:name="chuong_1_name"/>
      <w:r w:rsidRPr="008E15C1">
        <w:rPr>
          <w:b/>
          <w:bCs/>
          <w:color w:val="000000" w:themeColor="text1"/>
          <w:sz w:val="28"/>
          <w:szCs w:val="28"/>
          <w:lang w:val="vi-VN"/>
        </w:rPr>
        <w:t>QUY ĐỊNH CHUNG</w:t>
      </w:r>
      <w:bookmarkEnd w:id="3"/>
    </w:p>
    <w:p w14:paraId="1D3BD093" w14:textId="77777777" w:rsidR="00805F72" w:rsidRDefault="00805F72" w:rsidP="004B2A3C">
      <w:pPr>
        <w:pStyle w:val="NormalWeb"/>
        <w:spacing w:before="0" w:beforeAutospacing="0" w:after="120" w:afterAutospacing="0"/>
        <w:ind w:firstLine="709"/>
        <w:jc w:val="both"/>
        <w:rPr>
          <w:b/>
          <w:bCs/>
          <w:color w:val="000000"/>
          <w:sz w:val="28"/>
          <w:szCs w:val="28"/>
        </w:rPr>
      </w:pPr>
      <w:r w:rsidRPr="00805F72">
        <w:rPr>
          <w:b/>
          <w:bCs/>
          <w:color w:val="000000"/>
          <w:sz w:val="28"/>
          <w:szCs w:val="28"/>
        </w:rPr>
        <w:t>Điều 1. Bãi bỏ toàn bộ văn bản quy phạm pháp luật</w:t>
      </w:r>
    </w:p>
    <w:p w14:paraId="6CD66FE7"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Bãi bỏ toàn bộ các văn bản quy phạm pháp luật do Bộ trưởng Bộ Thông tin và Truyền thông ban hành hoặc liên tịch ban hành sau đây:</w:t>
      </w:r>
    </w:p>
    <w:p w14:paraId="1DAA0E69"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1. Thông tư số 10/2010/TT-BTTTT ngày 26 tháng 3 năm 2010 của Bộ trưởng Bộ Thông tin và Truyền thông quy định về quản lý và cung cấp dịch vụ trợ giúp tra cứu số máy điện thoại cố định qua mạng viễn thông.</w:t>
      </w:r>
    </w:p>
    <w:p w14:paraId="78B954CE"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lastRenderedPageBreak/>
        <w:t>2. Thông tư số 11/2010/TT-BTTTT ngày 14 tháng 5 năm 2010 của Bộ trưởng Bộ Thông tin và Truyền thông quy định hoạt động khuyến mại đối với dịch vụ thông tin di động.</w:t>
      </w:r>
    </w:p>
    <w:p w14:paraId="45F58480"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3. Thông tư số 14/2012/TT-BTTTT ngày 12 tháng 10 năm 2012 của Bộ trưởng Bộ Thông tin và Truyền thông quy định giá cước dịch vụ thông tin di động mặt đất.</w:t>
      </w:r>
    </w:p>
    <w:p w14:paraId="62DAAAA3"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4. Thông tư số 16/2012/TT-BTTTT ngày 30 tháng 10 năm 2012 của Bộ trưởng Bộ Thông tin và Truyền thông quy định phương pháp xác định và chế độ báo cáo giá thành dịch vụ viễn thông.</w:t>
      </w:r>
    </w:p>
    <w:p w14:paraId="67D2FC06"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5. Thông tư số 06/2013/TT-BTTTT ngày 07 tháng 3 năm 2013 của Bộ trưởng Bộ Thông tin và Truyền thông quy định chế độ báo cáo định kỳ về tình hình ứng dụng công nghệ thông tin của cơ quan nhà nước.</w:t>
      </w:r>
    </w:p>
    <w:p w14:paraId="4C2269B9"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6. Thông tư số 11/2013/TT-BTTTT ngày 13 tháng 5 năm 2013 của Bộ trưởng Bộ Thông tin và Truyền thông ban hành Danh mục dịch vụ viễn thông thực hiện báo cáo giá thành thực tế, giá thành kế hoạch.</w:t>
      </w:r>
    </w:p>
    <w:p w14:paraId="026CC9F4"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7. Thông tư số 09/2014/TT-BTTTT ngày 19 tháng 8 năm 2014 của Bộ trưởng Bộ Thông tin và Truyền thông quy định chi tiết về hoạt động quản lý, cung cấp, sử dụng thông tin trên trang thông tin điện tử và mạng xã hội.</w:t>
      </w:r>
    </w:p>
    <w:p w14:paraId="782BF49C"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8. Thông tư số 24/2014/TT-BTTTT ngày 29 tháng 12 năm 2014 của Bộ trưởng Bộ Thông tin và Truyền thông quy định chi tiết về hoạt động quản lý, cung cấp và sử dụng dịch vụ trò chơi điện tử trên mạng.</w:t>
      </w:r>
    </w:p>
    <w:p w14:paraId="33AB60D2"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9. Thông tư số 25/2014/TT-BTTTT ngày 30 tháng 12 năm 2014 của Bộ trưởng Bộ Thông tin và Truyền thông quy định về triển khai các hệ thống thông tin có quy mô và phạm vi từ trung ương đến địa phương.</w:t>
      </w:r>
    </w:p>
    <w:p w14:paraId="43F7227B"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10. Thông tư số 09/2015/TT-BTTTT ngày 24 tháng 4 năm 2015 của Bộ trưởng Bộ Thông tin và Truyền thông quy định về quản lý, tổ chức hoạt động ủng hộ qua Cổng thông tin điện tử nhân đạo quốc gia.</w:t>
      </w:r>
    </w:p>
    <w:p w14:paraId="4AF28D99"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11. Thông tư số 10/2015/TT-BTTTT ngày 24 tháng 4 năm 2015 của Bộ trưởng Bộ Thông tin và Truyền thông quy định giá cước kết nối dịch vụ nhắn tin đến Cổng thông tin điện tử nhân đạo Quốc gia (cổng 1400).</w:t>
      </w:r>
    </w:p>
    <w:p w14:paraId="6691657D"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12. Thông tư số 17/2016/TT-BTTTT ngày 28 tháng 6 năm 2016 của Bộ trưởng Bộ Thông tin và Truyền thông quy định chi tiết về quy trình, thủ tục đăng ký cung cấp dịch vụ nội dung thông tin trên mạng viễn thông di động.</w:t>
      </w:r>
    </w:p>
    <w:p w14:paraId="61A308B2"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13. Thông tư số 38/2016/TT-BTTTT ngày 26 tháng 12 năm 2016 của Bộ trưởng Bộ Thông tin và Truyền thông quy định chi tiết về việc cung cấp thông tin công cộng qua biên giới.</w:t>
      </w:r>
    </w:p>
    <w:p w14:paraId="55461127"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14. Thông tư số 39/2016/TT-BTTTT ngày 26 tháng 12 năm 2016 của Bộ trưởng Bộ Thông tin và Truyền thông quy định về hợp đồng theo mẫu và điều kiện giao dịch chung trong lĩnh vực viễn thông.</w:t>
      </w:r>
    </w:p>
    <w:p w14:paraId="17E7BDF7"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lastRenderedPageBreak/>
        <w:t>15. Thông tư số 40/2016/TT-BTTTT ngày 26 tháng 12 năm 2016 của Bộ trưởng Bộ Thông tin và Truyền thông quy định về đào tạo, cấp, gia hạn, cấp lại, thu hồi chứng chỉ vô tuyến điện viên hàng hải.</w:t>
      </w:r>
    </w:p>
    <w:p w14:paraId="3EFAFE33"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16. Thông tư số 05/2017/TT-BTTTT ngày 02 tháng 6 năm 2017 của Bộ trưởng Bộ Thông tin và Truyền thông hướng dẫn thực hiện nội dung “Tăng cường cơ sở vật chất cho hệ thống thông tin và truyền thông cơ sở” thuộc Chương trình mục tiêu quốc gia xây dựng nông thôn mới giai đoạn 2016-2020.</w:t>
      </w:r>
    </w:p>
    <w:p w14:paraId="3BDB7E39"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17. Thông tư số 06/2017/TT-BTTTT ngày 02 tháng 6 năm 2017 của Bộ trưởng Bộ Thông tin và Truyền thông hướng dẫn thực hiện Dự án truyền thông và giảm nghèo về thông tin thuộc Chương trình mục tiêu quốc gia Giảm nghèo bền vững giai đoạn 2016-2020.</w:t>
      </w:r>
    </w:p>
    <w:p w14:paraId="29972B80"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18. Thông tư số 08/2017/TT-BTTTT ngày 23 tháng 6 năm 2017 của Bộ trưởng Bộ Thông tin và Truyền thông sửa đổi, bổ sung một số điều của Thông tư số 17/2016/TT-BTTTT ngày 28 tháng 6 năm 2016 của Bộ trưởng Bộ Thông tin và Truyền thông quy định chi tiết về quy trình, thủ tục đăng ký cung cấp dịch vụ nội dung thông tin trên mạng viễn thông di động.</w:t>
      </w:r>
    </w:p>
    <w:p w14:paraId="0EAD02A9"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19. Thông tư số 21/2017/TT-BTTTT ngày 29 tháng 9 năm 2017 của Bộ trưởng Bộ Thông tin và Truyền thông quy định về cung cấp và sử dụng số liệu viễn thông.</w:t>
      </w:r>
    </w:p>
    <w:p w14:paraId="5B163DFA"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20. Thông tư số 32/2017/TT-BTTTT ngày 15 tháng 11 năm 2017 của Bộ trưởng Bộ Thông tin và Truyền thông quy định về việc cung cấp dịch vụ công trực tuyến và bảo đảm khả năng truy cập thuận tiện đối với trang thông tin điện tử hoặc cổng thông tin điện tử của cơ quan nhà nước.</w:t>
      </w:r>
    </w:p>
    <w:p w14:paraId="672815ED"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21. Thông tư số 47/2017/TT-BTTTT ngày 29 tháng 12 năm 2017 của Bộ trưởng Bộ Thông tin và Truyền thông quy định hạn mức khuyến mại đối với dịch vụ thông tin di động mặt đất.</w:t>
      </w:r>
    </w:p>
    <w:p w14:paraId="6DBA6A21"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22. Thông tư số 16/2018/TT-BTTTT ngày 05 tháng 12 năm 2018 của Bộ trưởng Bộ Thông tin và Truyền thông sửa đổi, bổ sung Thông tư số 39/2016/TT-BTTTT ngày 26 tháng 12 năm 2016 của Bộ Thông tin và Truyền thông quy định về hợp đồng theo mẫu và điều kiện giao dịch chung trong lĩnh vực viễn thông.</w:t>
      </w:r>
    </w:p>
    <w:p w14:paraId="7527AFF2"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23. Thông tư số 23/2018/TT-BTTTT ngày 28 tháng 12 năm 2018 của Bộ trưởng Bộ Thông tin và Truyền thông hướng dẫn thực hiện Chương trình mục tiêu Công nghệ thông tin giai đoạn 2016-2020.</w:t>
      </w:r>
    </w:p>
    <w:p w14:paraId="23F1DC84"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24. Thông tư số 02/2020/TT-BTTTT ngày 14 tháng 02 năm 2020 của Bộ trưởng Bộ Thông tin và Truyền thông quy định danh mục, đối tượng thụ hưởng, phạm vi, chất lượng, giá cước tối đa dịch vụ viễn thông công ích và mức hỗ trợ cung cấp dịch vụ viễn thông công ích đến năm 2020.</w:t>
      </w:r>
    </w:p>
    <w:p w14:paraId="34D6D4A0"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 xml:space="preserve">25. Thông tư số 36/2020/TT-BTTTT ngày 13 tháng 11 năm 2020 của Bộ trưởng Bộ Thông tin và Truyền thông sửa đổi, bổ sung một số điều của Thông tư số 40/2016/TT-BTTTT ngày 26 tháng 12 năm 2016 của Bộ trưởng Bộ Thông </w:t>
      </w:r>
      <w:r w:rsidRPr="00805F72">
        <w:rPr>
          <w:color w:val="000000"/>
          <w:sz w:val="28"/>
          <w:szCs w:val="28"/>
        </w:rPr>
        <w:lastRenderedPageBreak/>
        <w:t>tin và Truyền thông quy định về đào tạo, cấp, gia hạn, cấp lại, thu hồi chứng chỉ vô tuyến điện viên hàng hải.</w:t>
      </w:r>
    </w:p>
    <w:p w14:paraId="301DE709"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26. Thông tư liên tịch số 16/2009/TTLT-BTTTT-BCA ngày 12 tháng 5 năm 2009 của Bộ trưởng Bộ Thông tin và Truyền thông và Bộ trưởng Bộ Công an về phối hợp phòng, chống in lậu.</w:t>
      </w:r>
    </w:p>
    <w:p w14:paraId="3D9797F1"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27. Thông tư liên tịch số 21/2015/TTLT-BTTTT-BTC ngày 21 tháng 7 năm 2015 của Bộ trưởng Bộ Thông tin và Truyền thông và Bộ trưởng Bộ Tài chính hướng dẫn hỗ trợ thí điểm đầu thu truyền hình số mặt đất trên địa bàn thành phố Đà Nẵng và 4 huyện Bắc Quảng Nam theo Đề án số hóa truyền dẫn, phát sóng truyền hình mặt đất đến năm 2020.</w:t>
      </w:r>
    </w:p>
    <w:p w14:paraId="2E528C0C"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28. Thông tư liên tịch số 38/2015/TTLT-BTTTT-BTC ngày 25 tháng 12 năm 2015 của Bộ trưởng Bộ Thông tin và Truyền thông và Bộ trưởng Bộ Tài chính sửa đổi, bổ sung Thông tư liên tịch số 21/2015/TTLT-BTTTT-BTC ngày 21/7/2015 hướng dẫn hỗ trợ thí điểm đầu thu truyền hình số mặt đất trên địa bàn thành phố Đà Nẵng và 4 huyện Bắc Quảng Nam theo Đề án số hóa truyền dẫn, phát sóng truyền hình mặt đất đến năm 2020.</w:t>
      </w:r>
    </w:p>
    <w:p w14:paraId="50F60D55" w14:textId="6A765208" w:rsidR="006A5346" w:rsidRPr="006A5346"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29. Quyết định số 18/2008/QĐ-BTTTT ngày 04 tháng 4 năm 2008 của Bộ trưởng Bộ Thông tin và Truyền thông ban hành quy định về hoạt động vô tuyến điện nghiệp dư.</w:t>
      </w:r>
    </w:p>
    <w:p w14:paraId="0A6A67D9" w14:textId="67E201CF" w:rsidR="006A5346" w:rsidRPr="006A5346" w:rsidRDefault="006A5346" w:rsidP="004B2A3C">
      <w:pPr>
        <w:pStyle w:val="NormalWeb"/>
        <w:spacing w:before="0" w:beforeAutospacing="0" w:after="120" w:afterAutospacing="0"/>
        <w:ind w:firstLine="709"/>
        <w:jc w:val="both"/>
        <w:rPr>
          <w:color w:val="000000"/>
          <w:sz w:val="28"/>
          <w:szCs w:val="28"/>
        </w:rPr>
      </w:pPr>
      <w:r w:rsidRPr="006A5346">
        <w:rPr>
          <w:b/>
          <w:bCs/>
          <w:color w:val="000000"/>
          <w:sz w:val="28"/>
          <w:szCs w:val="28"/>
        </w:rPr>
        <w:t xml:space="preserve">Điều 2. </w:t>
      </w:r>
      <w:r w:rsidR="00805F72" w:rsidRPr="00805F72">
        <w:rPr>
          <w:b/>
          <w:bCs/>
          <w:color w:val="000000"/>
          <w:sz w:val="28"/>
          <w:szCs w:val="28"/>
        </w:rPr>
        <w:t>Bãi bỏ một phần văn bản quy phạm pháp luật</w:t>
      </w:r>
    </w:p>
    <w:p w14:paraId="67D82DFD"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Bãi bỏ một phần các văn bản quy phạm pháp luật do Bộ trưởng Bộ Thông tin và Truyền thông ban hành sau đây:</w:t>
      </w:r>
    </w:p>
    <w:p w14:paraId="406E7F23"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1. Bãi bỏ một phần Thông tư số 30/2011/TT-BTTTT ngày 31 tháng 10 năm 2011 của Bộ trưởng Bộ Thông tin và Truyền thông quy định về chứng nhận hợp quy và công bố hợp quy đối với sản phẩm, hàng hóa chuyên ngành công nghệ thông tin về truyền thông như sau:</w:t>
      </w:r>
    </w:p>
    <w:p w14:paraId="0D5BF628"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a) Khoản 1 Điều 16 (được sửa đổi bởi khoản 3 Điều 1 Thông tư số 10/2020/TT-BTTTT ngày 07 tháng 5 năm 2020 của Bộ trưởng Bộ Thông tin và Truyền thông sửa đổi, bổ sung một số nội dung của Thông tư số 30/2011/TT-BTTTT ngày 31 tháng 10 năm 2011 của Bộ trưởng Bộ Thông tin và Truyền thông quy định về chứng nhận hợp quy và công bố hợp quy đối với sản phẩm, hàng hóa chuyên ngành công nghệ thông tin và truyền thông);</w:t>
      </w:r>
    </w:p>
    <w:p w14:paraId="22CB31C3"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b) Khoản 1 Điều 17 (được sửa đổi bởi khoản 4 Điều 1 Thông tư số 10/2020/TT-BTTTT ngày 07 tháng 5 năm 2020 của Bộ trưởng Bộ Thông tin và Truyền thông sửa đổi, bổ sung một số nội dung của Thông tư số 30/2011/TT-BTTTT ngày 31 tháng 10 năm 2011 của Bộ trưởng Bộ Thông tin và Truyền thông quy định về chứng nhận hợp quy và công bố hợp quy đối với sản phẩm, hàng hóa chuyên ngành công nghệ thông tin và truyền thông);</w:t>
      </w:r>
    </w:p>
    <w:p w14:paraId="1A8FF65F"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 xml:space="preserve">c) Điều 18 (được sửa đổi bởi khoản 5 Điều 1 Thông tư số 10/2020/TT-BTTTT ngày 07 tháng 5 năm 2020 của Bộ trưởng Bộ Thông tin và Truyền thông sửa đổi, bổ sung một số nội dung của Thông tư số 30/2011/TT-BTTTT </w:t>
      </w:r>
      <w:r w:rsidRPr="00805F72">
        <w:rPr>
          <w:color w:val="000000"/>
          <w:sz w:val="28"/>
          <w:szCs w:val="28"/>
        </w:rPr>
        <w:lastRenderedPageBreak/>
        <w:t>ngày 31 tháng 10 năm 2011 của Bộ trưởng Bộ Thông tin và Truyền thông quy định về chứng nhận hợp quy và công bố hợp quy đối với sản phẩm, hàng hóa chuyên ngành công nghệ thông tin và truyền thông);</w:t>
      </w:r>
    </w:p>
    <w:p w14:paraId="2138734A"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d) Điều 19, Điều 20, Phụ lục V và VI;</w:t>
      </w:r>
    </w:p>
    <w:p w14:paraId="0F358B93"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đ) Phụ lục II (được sửa đổi, bổ sung bởi khoản 9 Điều 1 Thông tư số 10/2020/TT-BTTTT ngày 07 tháng 5 năm 2020 của Bộ trưởng Bộ Thông tin và Truyền thông sửa đổi, bổ sung một số nội dung của Thông tư số 30/2011/TT-BTTTT ngày 31 tháng 10 năm 2011 của Bộ trưởng Bộ Thông tin và Truyền thông quy định về chứng nhận hợp quy và công bố hợp quy đối với sản phẩm, hàng hóa chuyên ngành công nghệ thông tin và truyền thông);</w:t>
      </w:r>
    </w:p>
    <w:p w14:paraId="4A6D914B"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e) Phụ lục IV (được sửa đổi, bổ sung bởi khoản 15 Điều 1 Thông tư số 15/2018/TT-BTTTT ngày 15 tháng 11 năm 2018 của Bộ trưởng Bộ Thông tin và Truyền thông sửa đổi, bổ sung một số nội dung của Thông tư số 30/2011/TT-BTTTT ngày 31 tháng 10 năm 2011 của Bộ trưởng Bộ Thông tin và Truyền thông quy định về chứng nhận hợp quy và công bố hợp quy đối với sản phẩm, hàng hóa chuyên ngành công nghệ thông tin và truyền thông và khoản 8 Điều 1 Thông tư số 10/2020/TT-BTTTT ngày 07 tháng 5 năm 2020 của Bộ trưởng Bộ Thông tin và Truyền thông sửa đổi, bổ sung một số nội dung của Thông tư số 30/2011/TT-BTTTT ngày 31 tháng 10 năm 2011 của Bộ trưởng Bộ Thông tin và Truyền thông quy định về chứng nhận hợp quy và công bố hợp quy đối với sản phẩm, hàng hóa chuyên ngành công nghệ thông tin và truyền thông).</w:t>
      </w:r>
    </w:p>
    <w:p w14:paraId="076B6765"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2. Bãi bỏ một phần Thông tư số 03/2013/TT-BTTTT ngày 22 tháng 01 năm 2013 của Bộ trưởng Bộ Thông tin và Truyền thông quy định áp dụng tiêu chuẩn, quy chuẩn kỹ thuật đối với trung tâm dữ liệu như sau:</w:t>
      </w:r>
    </w:p>
    <w:p w14:paraId="0D869DF8"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a) Khoản 3 Điều 3 (được bổ sung bởi khoản 2 Điều 1 Thông tư số 23/2022/TT-BTTTT ngày 30 tháng 11 năm 2022 của Bộ trưởng Bộ Thông tin và Truyền thông sửa đổi, bổ sung một số điều của Thông tư số 03/2013/TT-BTTTT ngày 22 tháng 01 năm 2013 của Bộ trưởng Bộ Thông tin và Truyền thông quy định áp dụng tiêu chuẩn, quy chuẩn kỹ thuật đối với trung tâm dữ liệu);</w:t>
      </w:r>
    </w:p>
    <w:p w14:paraId="06F8BD18"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b) Khoản 1, khoản 4 Điều 6 và Phụ lục III;</w:t>
      </w:r>
    </w:p>
    <w:p w14:paraId="7B00A081"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c) Điểm a khoản 1 Điều 7 (được bổ sung bởi điểm a khoản 5 Điều 1 Thông tư số 23/2022/TT-BTTTT ngày 30 tháng 11 năm 2022 của Bộ trưởng Bộ Thông tin và Truyền thông sửa đổi, bổ sung một số điều của Thông tư số 03/2013/TT-BTTTT ngày 22 tháng 01 năm 2013 của Bộ trưởng Bộ Thông tin và Truyền thông quy định áp dụng tiêu chuẩn, quy chuẩn kỹ thuật đối với trung tâm dữ liệu);</w:t>
      </w:r>
    </w:p>
    <w:p w14:paraId="2964ED58" w14:textId="77777777" w:rsidR="00805F72" w:rsidRPr="00805F72"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 xml:space="preserve">d) Điểm b và c khoản 3 Điều 7 (được bổ sung bởi điểm c khoản 5 Điều 1 Thông tư số 23/2022/TT-BTTTT ngày 30 tháng 11 năm 2022 của Bộ trưởng Bộ Thông tin và Truyền thông sửa đổi, bổ sung một số điều của Thông tư số 03/2013/TT-BTTTT ngày 22 tháng 01 năm 2013 của Bộ trưởng Bộ Thông tin </w:t>
      </w:r>
      <w:r w:rsidRPr="00805F72">
        <w:rPr>
          <w:color w:val="000000"/>
          <w:sz w:val="28"/>
          <w:szCs w:val="28"/>
        </w:rPr>
        <w:lastRenderedPageBreak/>
        <w:t>và Truyền thông quy định áp dụng tiêu chuẩn, quy chuẩn kỹ thuật đối với trung tâm dữ liệu).</w:t>
      </w:r>
    </w:p>
    <w:p w14:paraId="6BAC02F2" w14:textId="4857C148" w:rsidR="006A5346" w:rsidRPr="006A5346" w:rsidRDefault="00805F72" w:rsidP="004B2A3C">
      <w:pPr>
        <w:pStyle w:val="NormalWeb"/>
        <w:spacing w:before="0" w:beforeAutospacing="0" w:after="120" w:afterAutospacing="0"/>
        <w:ind w:firstLine="709"/>
        <w:jc w:val="both"/>
        <w:rPr>
          <w:color w:val="000000"/>
          <w:sz w:val="28"/>
          <w:szCs w:val="28"/>
        </w:rPr>
      </w:pPr>
      <w:r w:rsidRPr="00805F72">
        <w:rPr>
          <w:color w:val="000000"/>
          <w:sz w:val="28"/>
          <w:szCs w:val="28"/>
        </w:rPr>
        <w:t>3. Cụm từ “và phải đăng ký công bố hợp quy tại Bộ Thông tin và Truyền thông theo quy định tại khoản 2 Điều này” tại khoản 1 Điều 4, khoản 2 Điều 4 và Mẫu số 02 Thông tư số 14/2018/TT-BTTTT ngày 15 tháng 10 năm 2018 của Bộ trưởng Bộ Thông tin và Truyền thông quy định về chất lượng dịch vụ bưu chính.</w:t>
      </w:r>
    </w:p>
    <w:p w14:paraId="40FA00BD" w14:textId="69B8340F" w:rsidR="006A5346" w:rsidRPr="006A5346" w:rsidRDefault="006A5346" w:rsidP="004B2A3C">
      <w:pPr>
        <w:pStyle w:val="NormalWeb"/>
        <w:spacing w:before="0" w:beforeAutospacing="0" w:after="120" w:afterAutospacing="0"/>
        <w:ind w:firstLine="709"/>
        <w:jc w:val="both"/>
        <w:rPr>
          <w:color w:val="000000"/>
          <w:sz w:val="28"/>
          <w:szCs w:val="28"/>
        </w:rPr>
      </w:pPr>
      <w:r w:rsidRPr="006A5346">
        <w:rPr>
          <w:b/>
          <w:bCs/>
          <w:color w:val="000000"/>
          <w:sz w:val="28"/>
          <w:szCs w:val="28"/>
        </w:rPr>
        <w:t xml:space="preserve">Điều 3. </w:t>
      </w:r>
      <w:r w:rsidR="00805F72" w:rsidRPr="00805F72">
        <w:rPr>
          <w:b/>
          <w:bCs/>
          <w:color w:val="000000"/>
          <w:sz w:val="28"/>
          <w:szCs w:val="28"/>
        </w:rPr>
        <w:t>Điều khoản thi hành</w:t>
      </w:r>
    </w:p>
    <w:p w14:paraId="5AAA5390" w14:textId="77777777" w:rsidR="00805F72" w:rsidRPr="00805F72" w:rsidRDefault="00805F72" w:rsidP="004B2A3C">
      <w:pPr>
        <w:tabs>
          <w:tab w:val="left" w:pos="900"/>
          <w:tab w:val="left" w:pos="993"/>
        </w:tabs>
        <w:spacing w:after="120"/>
        <w:ind w:firstLine="709"/>
        <w:jc w:val="both"/>
        <w:rPr>
          <w:color w:val="000000" w:themeColor="text1"/>
          <w:spacing w:val="2"/>
          <w:sz w:val="28"/>
          <w:szCs w:val="28"/>
        </w:rPr>
      </w:pPr>
      <w:bookmarkStart w:id="4" w:name="_Hlk126909903"/>
      <w:bookmarkStart w:id="5" w:name="_Hlk123048721"/>
      <w:r w:rsidRPr="00805F72">
        <w:rPr>
          <w:color w:val="000000" w:themeColor="text1"/>
          <w:spacing w:val="2"/>
          <w:sz w:val="28"/>
          <w:szCs w:val="28"/>
        </w:rPr>
        <w:t>1. Thông tư này có hiệu lực thi hành kể từ ngày 31 tháng 12 năm 2024.</w:t>
      </w:r>
    </w:p>
    <w:p w14:paraId="7FC548B2" w14:textId="6634F27F" w:rsidR="006A5346" w:rsidRPr="006A5346" w:rsidRDefault="00805F72" w:rsidP="004B2A3C">
      <w:pPr>
        <w:tabs>
          <w:tab w:val="left" w:pos="900"/>
          <w:tab w:val="left" w:pos="993"/>
        </w:tabs>
        <w:spacing w:after="120"/>
        <w:ind w:firstLine="709"/>
        <w:jc w:val="both"/>
        <w:rPr>
          <w:color w:val="000000" w:themeColor="text1"/>
          <w:spacing w:val="2"/>
          <w:sz w:val="28"/>
          <w:szCs w:val="28"/>
        </w:rPr>
      </w:pPr>
      <w:r w:rsidRPr="00805F72">
        <w:rPr>
          <w:color w:val="000000" w:themeColor="text1"/>
          <w:spacing w:val="2"/>
          <w:sz w:val="28"/>
          <w:szCs w:val="28"/>
        </w:rPr>
        <w:t>2. Thủ trưởng các đơn vị thuộc Bộ và các cơ quan, tổ chức, cá nhân có liên quan chịu trách nhiệm thi hành Thông tư này./.</w:t>
      </w:r>
    </w:p>
    <w:bookmarkEnd w:id="4"/>
    <w:bookmarkEnd w:id="5"/>
    <w:bookmarkEnd w:id="1"/>
    <w:p w14:paraId="62BC3E68" w14:textId="68C70814" w:rsidR="007F7F5C" w:rsidRPr="008E15C1" w:rsidRDefault="007F7F5C" w:rsidP="004B2A3C">
      <w:pPr>
        <w:spacing w:after="120"/>
        <w:ind w:firstLine="709"/>
        <w:jc w:val="both"/>
        <w:rPr>
          <w:color w:val="000000" w:themeColor="text1"/>
          <w:sz w:val="28"/>
          <w:szCs w:val="28"/>
          <w:lang w:val="vi-VN"/>
        </w:rPr>
      </w:pPr>
      <w:r w:rsidRPr="008E15C1">
        <w:rPr>
          <w:color w:val="000000" w:themeColor="text1"/>
          <w:spacing w:val="2"/>
          <w:sz w:val="28"/>
          <w:szCs w:val="28"/>
          <w:lang w:val="vi-VN"/>
        </w:rPr>
        <w:t> </w:t>
      </w:r>
    </w:p>
    <w:tbl>
      <w:tblPr>
        <w:tblW w:w="9214" w:type="dxa"/>
        <w:jc w:val="center"/>
        <w:tblBorders>
          <w:insideH w:val="nil"/>
          <w:insideV w:val="nil"/>
        </w:tblBorders>
        <w:tblCellMar>
          <w:left w:w="0" w:type="dxa"/>
          <w:right w:w="0" w:type="dxa"/>
        </w:tblCellMar>
        <w:tblLook w:val="04A0" w:firstRow="1" w:lastRow="0" w:firstColumn="1" w:lastColumn="0" w:noHBand="0" w:noVBand="1"/>
      </w:tblPr>
      <w:tblGrid>
        <w:gridCol w:w="5103"/>
        <w:gridCol w:w="4111"/>
      </w:tblGrid>
      <w:tr w:rsidR="007F7F5C" w:rsidRPr="008E15C1" w14:paraId="218CE377" w14:textId="77777777" w:rsidTr="007F7F5C">
        <w:trPr>
          <w:jc w:val="center"/>
        </w:trPr>
        <w:tc>
          <w:tcPr>
            <w:tcW w:w="5103" w:type="dxa"/>
            <w:tcBorders>
              <w:top w:val="nil"/>
              <w:left w:val="nil"/>
              <w:bottom w:val="nil"/>
              <w:right w:val="nil"/>
            </w:tcBorders>
            <w:tcMar>
              <w:top w:w="0" w:type="dxa"/>
              <w:left w:w="108" w:type="dxa"/>
              <w:bottom w:w="0" w:type="dxa"/>
              <w:right w:w="108" w:type="dxa"/>
            </w:tcMar>
            <w:hideMark/>
          </w:tcPr>
          <w:p w14:paraId="6AB311DE" w14:textId="77777777" w:rsidR="007F7F5C" w:rsidRPr="008E15C1" w:rsidRDefault="007F7F5C">
            <w:pPr>
              <w:rPr>
                <w:sz w:val="22"/>
                <w:szCs w:val="22"/>
                <w:shd w:val="clear" w:color="auto" w:fill="FFFFFF"/>
                <w:lang w:val="vi-VN"/>
              </w:rPr>
            </w:pPr>
            <w:r w:rsidRPr="008E15C1">
              <w:rPr>
                <w:b/>
                <w:bCs/>
                <w:color w:val="000000" w:themeColor="text1"/>
                <w:sz w:val="26"/>
                <w:szCs w:val="26"/>
                <w:lang w:val="vi-VN"/>
              </w:rPr>
              <w:t> </w:t>
            </w:r>
            <w:r w:rsidRPr="008E15C1">
              <w:rPr>
                <w:b/>
                <w:bCs/>
                <w:i/>
                <w:iCs/>
                <w:color w:val="000000" w:themeColor="text1"/>
                <w:shd w:val="clear" w:color="auto" w:fill="FFFFFF"/>
                <w:lang w:val="vi-VN"/>
              </w:rPr>
              <w:t>Nơi nhận:</w:t>
            </w:r>
            <w:r w:rsidRPr="008E15C1">
              <w:rPr>
                <w:b/>
                <w:bCs/>
                <w:i/>
                <w:iCs/>
                <w:color w:val="000000" w:themeColor="text1"/>
                <w:shd w:val="clear" w:color="auto" w:fill="FFFFFF"/>
                <w:lang w:val="vi-VN"/>
              </w:rPr>
              <w:br/>
            </w:r>
            <w:r w:rsidRPr="008E15C1">
              <w:rPr>
                <w:sz w:val="22"/>
                <w:szCs w:val="22"/>
                <w:shd w:val="clear" w:color="auto" w:fill="FFFFFF"/>
                <w:lang w:val="vi-VN"/>
              </w:rPr>
              <w:t>- Thủ tướng Chính phủ;</w:t>
            </w:r>
          </w:p>
          <w:p w14:paraId="72C155AD" w14:textId="77777777" w:rsidR="007F7F5C" w:rsidRPr="008E15C1" w:rsidRDefault="007F7F5C">
            <w:pPr>
              <w:rPr>
                <w:sz w:val="22"/>
                <w:szCs w:val="22"/>
                <w:shd w:val="clear" w:color="auto" w:fill="FFFFFF"/>
                <w:lang w:val="vi-VN"/>
              </w:rPr>
            </w:pPr>
            <w:r w:rsidRPr="008E15C1">
              <w:rPr>
                <w:sz w:val="22"/>
                <w:szCs w:val="22"/>
                <w:shd w:val="clear" w:color="auto" w:fill="FFFFFF"/>
                <w:lang w:val="vi-VN"/>
              </w:rPr>
              <w:t>- Các Phó Thủ tướng Chính phủ;</w:t>
            </w:r>
          </w:p>
          <w:p w14:paraId="7E00BA7D" w14:textId="77777777" w:rsidR="007F7F5C" w:rsidRPr="008E15C1" w:rsidRDefault="007F7F5C">
            <w:pPr>
              <w:rPr>
                <w:sz w:val="22"/>
                <w:szCs w:val="22"/>
                <w:shd w:val="clear" w:color="auto" w:fill="FFFFFF"/>
                <w:lang w:val="vi-VN"/>
              </w:rPr>
            </w:pPr>
            <w:r w:rsidRPr="008E15C1">
              <w:rPr>
                <w:sz w:val="22"/>
                <w:szCs w:val="22"/>
                <w:shd w:val="clear" w:color="auto" w:fill="FFFFFF"/>
                <w:lang w:val="vi-VN"/>
              </w:rPr>
              <w:t>- Bộ KH&amp;CN: Bộ trưởng, các Thứ trưởng;</w:t>
            </w:r>
            <w:r w:rsidRPr="008E15C1">
              <w:rPr>
                <w:sz w:val="22"/>
                <w:szCs w:val="22"/>
                <w:shd w:val="clear" w:color="auto" w:fill="FFFFFF"/>
                <w:lang w:val="vi-VN"/>
              </w:rPr>
              <w:br/>
              <w:t>- Các Bộ, cơ quan ngang Bộ, cơ quan thuộc CP;</w:t>
            </w:r>
            <w:r w:rsidRPr="008E15C1">
              <w:rPr>
                <w:sz w:val="22"/>
                <w:szCs w:val="22"/>
                <w:shd w:val="clear" w:color="auto" w:fill="FFFFFF"/>
                <w:lang w:val="vi-VN"/>
              </w:rPr>
              <w:br/>
              <w:t>- UBND tỉnh, thành phố trực thuộc Trung ương;</w:t>
            </w:r>
            <w:r w:rsidRPr="008E15C1">
              <w:rPr>
                <w:sz w:val="22"/>
                <w:szCs w:val="22"/>
                <w:shd w:val="clear" w:color="auto" w:fill="FFFFFF"/>
                <w:lang w:val="vi-VN"/>
              </w:rPr>
              <w:br/>
              <w:t>- Văn phòng Trung ương Đảng;</w:t>
            </w:r>
            <w:r w:rsidRPr="008E15C1">
              <w:rPr>
                <w:sz w:val="22"/>
                <w:szCs w:val="22"/>
                <w:shd w:val="clear" w:color="auto" w:fill="FFFFFF"/>
                <w:lang w:val="vi-VN"/>
              </w:rPr>
              <w:br/>
              <w:t>- Văn phòng Chủ tịch nước;</w:t>
            </w:r>
            <w:r w:rsidRPr="008E15C1">
              <w:rPr>
                <w:sz w:val="22"/>
                <w:szCs w:val="22"/>
                <w:shd w:val="clear" w:color="auto" w:fill="FFFFFF"/>
                <w:lang w:val="vi-VN"/>
              </w:rPr>
              <w:br/>
              <w:t>- Văn phòng Quốc hội;</w:t>
            </w:r>
          </w:p>
          <w:p w14:paraId="7CFF5C4C" w14:textId="77777777" w:rsidR="007F7F5C" w:rsidRPr="008E15C1" w:rsidRDefault="007F7F5C">
            <w:pPr>
              <w:rPr>
                <w:sz w:val="22"/>
                <w:szCs w:val="22"/>
                <w:shd w:val="clear" w:color="auto" w:fill="FFFFFF"/>
                <w:lang w:val="vi-VN"/>
              </w:rPr>
            </w:pPr>
            <w:r w:rsidRPr="008E15C1">
              <w:rPr>
                <w:sz w:val="22"/>
                <w:szCs w:val="22"/>
                <w:shd w:val="clear" w:color="auto" w:fill="FFFFFF"/>
                <w:lang w:val="vi-VN"/>
              </w:rPr>
              <w:t>- Văn phòng Chính phủ;</w:t>
            </w:r>
            <w:r w:rsidRPr="008E15C1">
              <w:rPr>
                <w:sz w:val="22"/>
                <w:szCs w:val="22"/>
                <w:shd w:val="clear" w:color="auto" w:fill="FFFFFF"/>
                <w:lang w:val="vi-VN"/>
              </w:rPr>
              <w:br/>
              <w:t>- Tòa án nhân dân tối cao;</w:t>
            </w:r>
            <w:r w:rsidRPr="008E15C1">
              <w:rPr>
                <w:sz w:val="22"/>
                <w:szCs w:val="22"/>
                <w:shd w:val="clear" w:color="auto" w:fill="FFFFFF"/>
                <w:lang w:val="vi-VN"/>
              </w:rPr>
              <w:br/>
              <w:t>- Viện Kiểm sát nhân dân tối cao;</w:t>
            </w:r>
            <w:r w:rsidRPr="008E15C1">
              <w:rPr>
                <w:sz w:val="22"/>
                <w:szCs w:val="22"/>
                <w:shd w:val="clear" w:color="auto" w:fill="FFFFFF"/>
                <w:lang w:val="vi-VN"/>
              </w:rPr>
              <w:br/>
              <w:t>- Sở KH&amp;CN các tỉnh, thành phố trực thuộc TW;</w:t>
            </w:r>
          </w:p>
          <w:p w14:paraId="6B84B86F" w14:textId="77777777" w:rsidR="007F7F5C" w:rsidRPr="008E15C1" w:rsidRDefault="007F7F5C">
            <w:pPr>
              <w:rPr>
                <w:sz w:val="22"/>
                <w:szCs w:val="22"/>
                <w:shd w:val="clear" w:color="auto" w:fill="FFFFFF"/>
                <w:lang w:val="vi-VN"/>
              </w:rPr>
            </w:pPr>
            <w:r w:rsidRPr="008E15C1">
              <w:rPr>
                <w:sz w:val="22"/>
                <w:szCs w:val="22"/>
                <w:shd w:val="clear" w:color="auto" w:fill="FFFFFF"/>
                <w:lang w:val="vi-VN"/>
              </w:rPr>
              <w:t>- Cục Kiểm tra văn bản QPPL (Bộ Tư pháp);</w:t>
            </w:r>
            <w:r w:rsidRPr="008E15C1">
              <w:rPr>
                <w:sz w:val="22"/>
                <w:szCs w:val="22"/>
                <w:shd w:val="clear" w:color="auto" w:fill="FFFFFF"/>
                <w:lang w:val="vi-VN"/>
              </w:rPr>
              <w:br/>
              <w:t xml:space="preserve">- Công báo; Cổng thông tin điện tử Chính phủ; </w:t>
            </w:r>
          </w:p>
          <w:p w14:paraId="5DA458A8" w14:textId="77777777" w:rsidR="007F7F5C" w:rsidRPr="008E15C1" w:rsidRDefault="007F7F5C">
            <w:pPr>
              <w:rPr>
                <w:spacing w:val="-2"/>
                <w:sz w:val="22"/>
                <w:szCs w:val="22"/>
                <w:shd w:val="clear" w:color="auto" w:fill="FFFFFF"/>
                <w:lang w:val="vi-VN"/>
              </w:rPr>
            </w:pPr>
            <w:r w:rsidRPr="008E15C1">
              <w:rPr>
                <w:sz w:val="22"/>
                <w:szCs w:val="22"/>
                <w:shd w:val="clear" w:color="auto" w:fill="FFFFFF"/>
                <w:lang w:val="vi-VN"/>
              </w:rPr>
              <w:t>- Cơ sở dữ liệu quốc gia về văn bản pháp luật;</w:t>
            </w:r>
            <w:r w:rsidRPr="008E15C1">
              <w:rPr>
                <w:sz w:val="22"/>
                <w:szCs w:val="22"/>
                <w:shd w:val="clear" w:color="auto" w:fill="FFFFFF"/>
                <w:lang w:val="vi-VN"/>
              </w:rPr>
              <w:br/>
            </w:r>
            <w:r w:rsidRPr="008E15C1">
              <w:rPr>
                <w:spacing w:val="-2"/>
                <w:sz w:val="22"/>
                <w:szCs w:val="22"/>
                <w:shd w:val="clear" w:color="auto" w:fill="FFFFFF"/>
                <w:lang w:val="vi-VN"/>
              </w:rPr>
              <w:t>- Cổng thông tin điện tử của Bộ KH&amp;CN;</w:t>
            </w:r>
          </w:p>
          <w:p w14:paraId="04EA1940" w14:textId="77777777" w:rsidR="007F7F5C" w:rsidRPr="008E15C1" w:rsidRDefault="007F7F5C">
            <w:pPr>
              <w:rPr>
                <w:color w:val="000000" w:themeColor="text1"/>
                <w:lang w:val="vi-VN"/>
              </w:rPr>
            </w:pPr>
            <w:r w:rsidRPr="008E15C1">
              <w:rPr>
                <w:sz w:val="22"/>
                <w:szCs w:val="22"/>
                <w:shd w:val="clear" w:color="auto" w:fill="FFFFFF"/>
              </w:rPr>
              <w:t>- Lưu: VT, PC, TĐC (5).</w:t>
            </w:r>
          </w:p>
        </w:tc>
        <w:tc>
          <w:tcPr>
            <w:tcW w:w="4111" w:type="dxa"/>
            <w:tcBorders>
              <w:top w:val="nil"/>
              <w:left w:val="nil"/>
              <w:bottom w:val="nil"/>
              <w:right w:val="nil"/>
            </w:tcBorders>
            <w:tcMar>
              <w:top w:w="0" w:type="dxa"/>
              <w:left w:w="108" w:type="dxa"/>
              <w:bottom w:w="0" w:type="dxa"/>
              <w:right w:w="108" w:type="dxa"/>
            </w:tcMar>
          </w:tcPr>
          <w:p w14:paraId="23D7552A" w14:textId="368DE8BE" w:rsidR="007F7F5C" w:rsidRPr="008E15C1" w:rsidRDefault="007F7F5C">
            <w:pPr>
              <w:jc w:val="center"/>
              <w:rPr>
                <w:b/>
                <w:bCs/>
                <w:color w:val="000000" w:themeColor="text1"/>
                <w:sz w:val="28"/>
                <w:szCs w:val="28"/>
                <w:lang w:val="vi-VN"/>
              </w:rPr>
            </w:pPr>
            <w:r w:rsidRPr="008E15C1">
              <w:rPr>
                <w:b/>
                <w:bCs/>
                <w:color w:val="000000" w:themeColor="text1"/>
                <w:sz w:val="28"/>
                <w:szCs w:val="28"/>
                <w:lang w:val="vi-VN"/>
              </w:rPr>
              <w:t>BỘ TRƯỞNG</w:t>
            </w:r>
          </w:p>
          <w:p w14:paraId="35F189D8" w14:textId="77777777" w:rsidR="009D63A4" w:rsidRPr="008E15C1" w:rsidRDefault="009D63A4">
            <w:pPr>
              <w:jc w:val="center"/>
              <w:rPr>
                <w:b/>
                <w:bCs/>
                <w:color w:val="000000" w:themeColor="text1"/>
                <w:sz w:val="28"/>
                <w:szCs w:val="28"/>
              </w:rPr>
            </w:pPr>
          </w:p>
          <w:p w14:paraId="727C490D" w14:textId="77777777" w:rsidR="009D63A4" w:rsidRPr="008E15C1" w:rsidRDefault="009D63A4">
            <w:pPr>
              <w:jc w:val="center"/>
              <w:rPr>
                <w:b/>
                <w:bCs/>
                <w:color w:val="000000" w:themeColor="text1"/>
                <w:sz w:val="28"/>
                <w:szCs w:val="28"/>
              </w:rPr>
            </w:pPr>
          </w:p>
          <w:p w14:paraId="7DEEFD1C" w14:textId="77777777" w:rsidR="009D63A4" w:rsidRPr="008E15C1" w:rsidRDefault="009D63A4">
            <w:pPr>
              <w:jc w:val="center"/>
              <w:rPr>
                <w:b/>
                <w:bCs/>
                <w:color w:val="000000" w:themeColor="text1"/>
                <w:sz w:val="28"/>
                <w:szCs w:val="28"/>
              </w:rPr>
            </w:pPr>
          </w:p>
          <w:p w14:paraId="7A6C797F" w14:textId="77777777" w:rsidR="009D63A4" w:rsidRPr="008E15C1" w:rsidRDefault="009D63A4">
            <w:pPr>
              <w:jc w:val="center"/>
              <w:rPr>
                <w:b/>
                <w:bCs/>
                <w:color w:val="000000" w:themeColor="text1"/>
                <w:sz w:val="28"/>
                <w:szCs w:val="28"/>
              </w:rPr>
            </w:pPr>
          </w:p>
          <w:p w14:paraId="44EB2F0C" w14:textId="77777777" w:rsidR="009D63A4" w:rsidRPr="008E15C1" w:rsidRDefault="009D63A4">
            <w:pPr>
              <w:jc w:val="center"/>
              <w:rPr>
                <w:b/>
                <w:bCs/>
                <w:color w:val="000000" w:themeColor="text1"/>
                <w:sz w:val="28"/>
                <w:szCs w:val="28"/>
              </w:rPr>
            </w:pPr>
          </w:p>
          <w:p w14:paraId="1CE592D2" w14:textId="77777777" w:rsidR="009D63A4" w:rsidRPr="008E15C1" w:rsidRDefault="009D63A4">
            <w:pPr>
              <w:jc w:val="center"/>
              <w:rPr>
                <w:b/>
                <w:bCs/>
                <w:color w:val="000000" w:themeColor="text1"/>
                <w:sz w:val="28"/>
                <w:szCs w:val="28"/>
              </w:rPr>
            </w:pPr>
          </w:p>
          <w:p w14:paraId="47538293" w14:textId="21C41DAB" w:rsidR="009D63A4" w:rsidRPr="008E15C1" w:rsidRDefault="004B2A3C">
            <w:pPr>
              <w:jc w:val="center"/>
              <w:rPr>
                <w:b/>
                <w:bCs/>
                <w:color w:val="000000" w:themeColor="text1"/>
                <w:sz w:val="28"/>
                <w:szCs w:val="28"/>
              </w:rPr>
            </w:pPr>
            <w:r>
              <w:rPr>
                <w:b/>
                <w:bCs/>
                <w:color w:val="000000" w:themeColor="text1"/>
                <w:sz w:val="28"/>
                <w:szCs w:val="28"/>
              </w:rPr>
              <w:t>Nguyễn Mạnh Hùng</w:t>
            </w:r>
          </w:p>
          <w:p w14:paraId="4C98B554" w14:textId="77777777" w:rsidR="007F7F5C" w:rsidRPr="008E15C1" w:rsidRDefault="007F7F5C">
            <w:pPr>
              <w:jc w:val="center"/>
              <w:rPr>
                <w:b/>
                <w:bCs/>
                <w:color w:val="000000" w:themeColor="text1"/>
                <w:sz w:val="28"/>
                <w:szCs w:val="28"/>
                <w:lang w:val="vi-VN"/>
              </w:rPr>
            </w:pPr>
          </w:p>
          <w:p w14:paraId="19713DA5" w14:textId="77777777" w:rsidR="007F7F5C" w:rsidRPr="008E15C1" w:rsidRDefault="007F7F5C">
            <w:pPr>
              <w:jc w:val="center"/>
              <w:rPr>
                <w:b/>
                <w:bCs/>
                <w:color w:val="000000" w:themeColor="text1"/>
                <w:sz w:val="28"/>
                <w:szCs w:val="28"/>
                <w:lang w:val="vi-VN"/>
              </w:rPr>
            </w:pPr>
          </w:p>
          <w:p w14:paraId="2856AC86" w14:textId="77777777" w:rsidR="007F7F5C" w:rsidRPr="008E15C1" w:rsidRDefault="007F7F5C">
            <w:pPr>
              <w:jc w:val="center"/>
              <w:rPr>
                <w:b/>
                <w:bCs/>
                <w:color w:val="000000" w:themeColor="text1"/>
                <w:sz w:val="28"/>
                <w:szCs w:val="28"/>
                <w:lang w:val="vi-VN"/>
              </w:rPr>
            </w:pPr>
          </w:p>
          <w:p w14:paraId="20255265" w14:textId="77777777" w:rsidR="007F7F5C" w:rsidRPr="008E15C1" w:rsidRDefault="007F7F5C">
            <w:pPr>
              <w:jc w:val="center"/>
              <w:rPr>
                <w:b/>
                <w:bCs/>
                <w:color w:val="000000" w:themeColor="text1"/>
                <w:sz w:val="28"/>
                <w:szCs w:val="28"/>
                <w:lang w:val="vi-VN"/>
              </w:rPr>
            </w:pPr>
          </w:p>
          <w:p w14:paraId="52D6ABA1" w14:textId="77777777" w:rsidR="007F7F5C" w:rsidRPr="008E15C1" w:rsidRDefault="007F7F5C">
            <w:pPr>
              <w:jc w:val="center"/>
              <w:rPr>
                <w:b/>
                <w:bCs/>
                <w:color w:val="000000" w:themeColor="text1"/>
                <w:sz w:val="28"/>
                <w:szCs w:val="28"/>
                <w:lang w:val="vi-VN"/>
              </w:rPr>
            </w:pPr>
          </w:p>
          <w:p w14:paraId="10832F82" w14:textId="77777777" w:rsidR="007F7F5C" w:rsidRPr="008E15C1" w:rsidRDefault="007F7F5C">
            <w:pPr>
              <w:jc w:val="center"/>
              <w:rPr>
                <w:b/>
                <w:bCs/>
                <w:color w:val="000000" w:themeColor="text1"/>
                <w:sz w:val="28"/>
                <w:szCs w:val="28"/>
                <w:lang w:val="vi-VN"/>
              </w:rPr>
            </w:pPr>
          </w:p>
          <w:p w14:paraId="13C256E9" w14:textId="3CC35D94" w:rsidR="007F7F5C" w:rsidRPr="008E15C1" w:rsidRDefault="009C3FCB">
            <w:pPr>
              <w:jc w:val="center"/>
              <w:rPr>
                <w:color w:val="000000" w:themeColor="text1"/>
                <w:sz w:val="28"/>
                <w:szCs w:val="28"/>
                <w:lang w:val="vi-VN"/>
              </w:rPr>
            </w:pPr>
            <w:r w:rsidRPr="008E15C1">
              <w:rPr>
                <w:b/>
                <w:bCs/>
                <w:color w:val="000000" w:themeColor="text1"/>
                <w:sz w:val="28"/>
                <w:szCs w:val="28"/>
              </w:rPr>
              <w:t xml:space="preserve">                                                                                                                                                                                                                                                                                                                                                                                                                                                                                                                                                                                                                                                                                                                                                                                                                                                                                                                                   </w:t>
            </w:r>
            <w:r w:rsidR="00FA460B" w:rsidRPr="008E15C1">
              <w:rPr>
                <w:b/>
                <w:bCs/>
                <w:color w:val="000000" w:themeColor="text1"/>
                <w:sz w:val="28"/>
                <w:szCs w:val="28"/>
              </w:rPr>
              <w:t xml:space="preserve"> </w:t>
            </w:r>
            <w:r w:rsidR="00F04502" w:rsidRPr="008E15C1">
              <w:rPr>
                <w:b/>
                <w:bCs/>
                <w:color w:val="000000" w:themeColor="text1"/>
                <w:sz w:val="28"/>
                <w:szCs w:val="28"/>
              </w:rPr>
              <w:t xml:space="preserve">                                                                                                                                                                                                                            </w:t>
            </w:r>
            <w:r w:rsidR="00AB3F7F" w:rsidRPr="008E15C1">
              <w:rPr>
                <w:b/>
                <w:bCs/>
                <w:color w:val="000000" w:themeColor="text1"/>
                <w:sz w:val="28"/>
                <w:szCs w:val="28"/>
              </w:rPr>
              <w:t xml:space="preserve">                                                                                                                                                                                                                                                                                                                                                                                                                                                                                                                                                                                                                                                                                                                                                                                                                                                                                                                                                                                                                                                                                                                                                                                                                                                                                                                                                                                                                                                                                                                                                                                                                                                                                                                                                                                                                                                                                                                                                                                                                                                                                                                                                                                                                                                                                                                                                                                                                                                                                                                                                                                                                                                                                                                                                                                                                                                                                                                                                                                                                                                                                                                                                                                                                                                                                                                                                                                                                                                                                                                                                                                                                                                                                                                                                                                                                                                                                                                                                                                                                                                                                                                                                                                                                                                                                                                                                                                                                                                                                                                                                                                                                                                                                                                                                                                                                                                                                                                                                                                                                                                                                                                                                                                                                                                                                                                                                                                                                                                                                                                                                                                                                                                                                                                                                                                                                                                                                                                                                                                                                                                                                                                                                                                                                                                                                                                                                                                                                                                                                                                                                                                                                                                                                                                                                                                                  </w:t>
            </w:r>
            <w:r w:rsidR="007F7F5C" w:rsidRPr="008E15C1">
              <w:rPr>
                <w:b/>
                <w:bCs/>
                <w:color w:val="000000" w:themeColor="text1"/>
                <w:sz w:val="28"/>
                <w:szCs w:val="28"/>
                <w:lang w:val="vi-VN"/>
              </w:rPr>
              <w:br/>
            </w:r>
            <w:r w:rsidR="007F7F5C" w:rsidRPr="008E15C1">
              <w:rPr>
                <w:b/>
                <w:bCs/>
                <w:color w:val="000000" w:themeColor="text1"/>
                <w:sz w:val="28"/>
                <w:szCs w:val="28"/>
                <w:lang w:val="vi-VN"/>
              </w:rPr>
              <w:br/>
            </w:r>
            <w:r w:rsidR="007F7F5C" w:rsidRPr="008E15C1">
              <w:rPr>
                <w:b/>
                <w:bCs/>
                <w:color w:val="000000" w:themeColor="text1"/>
                <w:sz w:val="28"/>
                <w:szCs w:val="28"/>
                <w:lang w:val="vi-VN"/>
              </w:rPr>
              <w:br/>
            </w:r>
            <w:r w:rsidR="007F7F5C" w:rsidRPr="008E15C1">
              <w:rPr>
                <w:b/>
                <w:bCs/>
                <w:color w:val="000000" w:themeColor="text1"/>
                <w:sz w:val="28"/>
                <w:szCs w:val="28"/>
                <w:lang w:val="vi-VN"/>
              </w:rPr>
              <w:br/>
            </w:r>
            <w:r w:rsidR="007F7F5C" w:rsidRPr="008E15C1">
              <w:rPr>
                <w:b/>
                <w:bCs/>
                <w:color w:val="000000" w:themeColor="text1"/>
                <w:sz w:val="28"/>
                <w:szCs w:val="28"/>
                <w:lang w:val="vi-VN"/>
              </w:rPr>
              <w:br/>
            </w:r>
          </w:p>
        </w:tc>
      </w:tr>
    </w:tbl>
    <w:p w14:paraId="1DAAA793" w14:textId="0402E8A0" w:rsidR="00492209" w:rsidRPr="009824F1" w:rsidRDefault="00492209" w:rsidP="009824F1">
      <w:pPr>
        <w:tabs>
          <w:tab w:val="left" w:pos="5587"/>
        </w:tabs>
        <w:rPr>
          <w:lang w:val="vi-VN"/>
        </w:rPr>
      </w:pPr>
    </w:p>
    <w:sectPr w:rsidR="00492209" w:rsidRPr="009824F1" w:rsidSect="00554E9E">
      <w:headerReference w:type="default" r:id="rId8"/>
      <w:footerReference w:type="even" r:id="rId9"/>
      <w:footerReference w:type="default" r:id="rId10"/>
      <w:pgSz w:w="11907" w:h="16840" w:code="9"/>
      <w:pgMar w:top="1304" w:right="1134" w:bottom="1134" w:left="1985" w:header="561" w:footer="5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0BA9E" w14:textId="77777777" w:rsidR="00E605BD" w:rsidRDefault="00E605BD">
      <w:r>
        <w:separator/>
      </w:r>
    </w:p>
  </w:endnote>
  <w:endnote w:type="continuationSeparator" w:id="0">
    <w:p w14:paraId="4F40A748" w14:textId="77777777" w:rsidR="00E605BD" w:rsidRDefault="00E6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295B" w14:textId="77777777" w:rsidR="00F57F40" w:rsidRDefault="00F57F40" w:rsidP="006D24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8C258D6" w14:textId="77777777" w:rsidR="00F57F40" w:rsidRDefault="00F57F40" w:rsidP="006D24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C2BB1" w14:textId="77777777" w:rsidR="00F57F40" w:rsidRDefault="00F57F40" w:rsidP="006D24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548EE" w14:textId="77777777" w:rsidR="00E605BD" w:rsidRDefault="00E605BD">
      <w:r>
        <w:separator/>
      </w:r>
    </w:p>
  </w:footnote>
  <w:footnote w:type="continuationSeparator" w:id="0">
    <w:p w14:paraId="1281DBC9" w14:textId="77777777" w:rsidR="00E605BD" w:rsidRDefault="00E60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232E7" w14:textId="75A65DB7" w:rsidR="00F57F40" w:rsidRPr="001E0A15" w:rsidRDefault="00F57F40" w:rsidP="00C77E8E">
    <w:pPr>
      <w:pStyle w:val="Header"/>
      <w:jc w:val="center"/>
      <w:rPr>
        <w:sz w:val="26"/>
        <w:szCs w:val="26"/>
      </w:rPr>
    </w:pPr>
    <w:r w:rsidRPr="001E0A15">
      <w:rPr>
        <w:sz w:val="26"/>
        <w:szCs w:val="26"/>
      </w:rPr>
      <w:fldChar w:fldCharType="begin"/>
    </w:r>
    <w:r w:rsidRPr="001E0A15">
      <w:rPr>
        <w:sz w:val="26"/>
        <w:szCs w:val="26"/>
      </w:rPr>
      <w:instrText xml:space="preserve"> PAGE   \* MERGEFORMAT </w:instrText>
    </w:r>
    <w:r w:rsidRPr="001E0A15">
      <w:rPr>
        <w:sz w:val="26"/>
        <w:szCs w:val="26"/>
      </w:rPr>
      <w:fldChar w:fldCharType="separate"/>
    </w:r>
    <w:r>
      <w:rPr>
        <w:noProof/>
        <w:sz w:val="26"/>
        <w:szCs w:val="26"/>
      </w:rPr>
      <w:t>14</w:t>
    </w:r>
    <w:r w:rsidRPr="001E0A15">
      <w:rPr>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3C7C"/>
    <w:multiLevelType w:val="hybridMultilevel"/>
    <w:tmpl w:val="3AD68AB4"/>
    <w:lvl w:ilvl="0" w:tplc="C2885768">
      <w:start w:val="1"/>
      <w:numFmt w:val="decimal"/>
      <w:lvlText w:val="%1."/>
      <w:lvlJc w:val="left"/>
      <w:pPr>
        <w:ind w:left="502" w:hanging="360"/>
      </w:pPr>
      <w:rPr>
        <w:rFonts w:hint="default"/>
        <w:b w:val="0"/>
        <w:bCs w:val="0"/>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 w15:restartNumberingAfterBreak="0">
    <w:nsid w:val="0E4B1764"/>
    <w:multiLevelType w:val="hybridMultilevel"/>
    <w:tmpl w:val="F728801E"/>
    <w:lvl w:ilvl="0" w:tplc="94FE5F9E">
      <w:start w:val="1"/>
      <w:numFmt w:val="decimal"/>
      <w:lvlText w:val="%1."/>
      <w:lvlJc w:val="left"/>
      <w:pPr>
        <w:ind w:left="1080" w:hanging="360"/>
      </w:pPr>
      <w:rPr>
        <w:rFonts w:ascii="Courier New" w:eastAsia="Courier New" w:hAnsi="Courier New" w:cs="Courier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6E3E71"/>
    <w:multiLevelType w:val="hybridMultilevel"/>
    <w:tmpl w:val="C0DAE63E"/>
    <w:lvl w:ilvl="0" w:tplc="B6100F56">
      <w:start w:val="1"/>
      <w:numFmt w:val="bullet"/>
      <w:lvlText w:val=""/>
      <w:lvlJc w:val="left"/>
      <w:pPr>
        <w:ind w:left="1080" w:hanging="360"/>
      </w:pPr>
      <w:rPr>
        <w:rFonts w:ascii="Courier New" w:eastAsia="Courier New" w:hAnsi="Courier New" w:cs="Courier New" w:hint="default"/>
      </w:rPr>
    </w:lvl>
    <w:lvl w:ilvl="1" w:tplc="04090003" w:tentative="1">
      <w:start w:val="1"/>
      <w:numFmt w:val="bullet"/>
      <w:lvlText w:val="o"/>
      <w:lvlJc w:val="left"/>
      <w:pPr>
        <w:ind w:left="1800" w:hanging="360"/>
      </w:pPr>
      <w:rPr>
        <w:rFonts w:ascii="Wingdings" w:hAnsi="Wingdings" w:cs="Wingdings"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Calibri" w:hAnsi="Calibri" w:hint="default"/>
      </w:rPr>
    </w:lvl>
    <w:lvl w:ilvl="4" w:tplc="04090003" w:tentative="1">
      <w:start w:val="1"/>
      <w:numFmt w:val="bullet"/>
      <w:lvlText w:val="o"/>
      <w:lvlJc w:val="left"/>
      <w:pPr>
        <w:ind w:left="3960" w:hanging="360"/>
      </w:pPr>
      <w:rPr>
        <w:rFonts w:ascii="Wingdings" w:hAnsi="Wingdings" w:cs="Wingdings"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Calibri" w:hAnsi="Calibri" w:hint="default"/>
      </w:rPr>
    </w:lvl>
    <w:lvl w:ilvl="7" w:tplc="04090003" w:tentative="1">
      <w:start w:val="1"/>
      <w:numFmt w:val="bullet"/>
      <w:lvlText w:val="o"/>
      <w:lvlJc w:val="left"/>
      <w:pPr>
        <w:ind w:left="6120" w:hanging="360"/>
      </w:pPr>
      <w:rPr>
        <w:rFonts w:ascii="Wingdings" w:hAnsi="Wingdings" w:cs="Wingdings" w:hint="default"/>
      </w:rPr>
    </w:lvl>
    <w:lvl w:ilvl="8" w:tplc="04090005" w:tentative="1">
      <w:start w:val="1"/>
      <w:numFmt w:val="bullet"/>
      <w:lvlText w:val=""/>
      <w:lvlJc w:val="left"/>
      <w:pPr>
        <w:ind w:left="6840" w:hanging="360"/>
      </w:pPr>
      <w:rPr>
        <w:rFonts w:ascii="Symbol" w:hAnsi="Symbol" w:hint="default"/>
      </w:rPr>
    </w:lvl>
  </w:abstractNum>
  <w:abstractNum w:abstractNumId="3" w15:restartNumberingAfterBreak="0">
    <w:nsid w:val="1B246E8A"/>
    <w:multiLevelType w:val="hybridMultilevel"/>
    <w:tmpl w:val="56126F72"/>
    <w:lvl w:ilvl="0" w:tplc="261EB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2B12E0"/>
    <w:multiLevelType w:val="hybridMultilevel"/>
    <w:tmpl w:val="AB7C29F0"/>
    <w:lvl w:ilvl="0" w:tplc="FFFFFFF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A40B6F"/>
    <w:multiLevelType w:val="hybridMultilevel"/>
    <w:tmpl w:val="23D85CC0"/>
    <w:lvl w:ilvl="0" w:tplc="8BB640F4">
      <w:start w:val="3"/>
      <w:numFmt w:val="bullet"/>
      <w:lvlText w:val="-"/>
      <w:lvlJc w:val="left"/>
      <w:pPr>
        <w:tabs>
          <w:tab w:val="num" w:pos="720"/>
        </w:tabs>
        <w:ind w:left="720" w:hanging="360"/>
      </w:pPr>
      <w:rPr>
        <w:rFonts w:ascii="Courier New" w:eastAsia="Courier New" w:hAnsi="Courier New" w:cs="Courier New" w:hint="default"/>
      </w:rPr>
    </w:lvl>
    <w:lvl w:ilvl="1" w:tplc="04090003">
      <w:start w:val="1"/>
      <w:numFmt w:val="bullet"/>
      <w:lvlText w:val="o"/>
      <w:lvlJc w:val="left"/>
      <w:pPr>
        <w:tabs>
          <w:tab w:val="num" w:pos="1440"/>
        </w:tabs>
        <w:ind w:left="1440" w:hanging="360"/>
      </w:pPr>
      <w:rPr>
        <w:rFonts w:ascii="Wingdings" w:hAnsi="Wingdings" w:cs="Wingdings"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Calibri" w:hAnsi="Calibri" w:hint="default"/>
      </w:rPr>
    </w:lvl>
    <w:lvl w:ilvl="4" w:tplc="04090003" w:tentative="1">
      <w:start w:val="1"/>
      <w:numFmt w:val="bullet"/>
      <w:lvlText w:val="o"/>
      <w:lvlJc w:val="left"/>
      <w:pPr>
        <w:tabs>
          <w:tab w:val="num" w:pos="3600"/>
        </w:tabs>
        <w:ind w:left="3600" w:hanging="360"/>
      </w:pPr>
      <w:rPr>
        <w:rFonts w:ascii="Wingdings" w:hAnsi="Wingdings" w:cs="Wingdings"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Calibri" w:hAnsi="Calibri" w:hint="default"/>
      </w:rPr>
    </w:lvl>
    <w:lvl w:ilvl="7" w:tplc="04090003" w:tentative="1">
      <w:start w:val="1"/>
      <w:numFmt w:val="bullet"/>
      <w:lvlText w:val="o"/>
      <w:lvlJc w:val="left"/>
      <w:pPr>
        <w:tabs>
          <w:tab w:val="num" w:pos="5760"/>
        </w:tabs>
        <w:ind w:left="5760" w:hanging="360"/>
      </w:pPr>
      <w:rPr>
        <w:rFonts w:ascii="Wingdings" w:hAnsi="Wingdings" w:cs="Wingdings"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EA64011"/>
    <w:multiLevelType w:val="hybridMultilevel"/>
    <w:tmpl w:val="1082D03A"/>
    <w:lvl w:ilvl="0" w:tplc="B53C5546">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331739BE"/>
    <w:multiLevelType w:val="hybridMultilevel"/>
    <w:tmpl w:val="08C6F41E"/>
    <w:lvl w:ilvl="0" w:tplc="552AB0D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33A446A9"/>
    <w:multiLevelType w:val="hybridMultilevel"/>
    <w:tmpl w:val="E0C0C164"/>
    <w:lvl w:ilvl="0" w:tplc="EA9C1D2E">
      <w:start w:val="1"/>
      <w:numFmt w:val="decimal"/>
      <w:lvlText w:val="%1."/>
      <w:lvlJc w:val="left"/>
      <w:pPr>
        <w:ind w:left="927" w:hanging="360"/>
      </w:pPr>
      <w:rPr>
        <w:rFonts w:hint="default"/>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8845A2"/>
    <w:multiLevelType w:val="hybridMultilevel"/>
    <w:tmpl w:val="CF603836"/>
    <w:lvl w:ilvl="0" w:tplc="B53C5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D65040"/>
    <w:multiLevelType w:val="hybridMultilevel"/>
    <w:tmpl w:val="1BB8D278"/>
    <w:lvl w:ilvl="0" w:tplc="F2A2F0B0">
      <w:start w:val="1"/>
      <w:numFmt w:val="bullet"/>
      <w:lvlText w:val="-"/>
      <w:lvlJc w:val="left"/>
      <w:rPr>
        <w:rFonts w:ascii="Courier New" w:eastAsia="Cambria Math" w:hAnsi="Courier New" w:cs="Courier New" w:hint="default"/>
      </w:rPr>
    </w:lvl>
    <w:lvl w:ilvl="1" w:tplc="04090003" w:tentative="1">
      <w:start w:val="1"/>
      <w:numFmt w:val="bullet"/>
      <w:lvlText w:val="o"/>
      <w:lvlJc w:val="left"/>
      <w:pPr>
        <w:ind w:left="1800" w:hanging="360"/>
      </w:pPr>
      <w:rPr>
        <w:rFonts w:ascii="Wingdings" w:hAnsi="Wingdings" w:cs="Wingdings"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Calibri" w:hAnsi="Calibri" w:hint="default"/>
      </w:rPr>
    </w:lvl>
    <w:lvl w:ilvl="4" w:tplc="04090003" w:tentative="1">
      <w:start w:val="1"/>
      <w:numFmt w:val="bullet"/>
      <w:lvlText w:val="o"/>
      <w:lvlJc w:val="left"/>
      <w:pPr>
        <w:ind w:left="3960" w:hanging="360"/>
      </w:pPr>
      <w:rPr>
        <w:rFonts w:ascii="Wingdings" w:hAnsi="Wingdings" w:cs="Wingdings"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Calibri" w:hAnsi="Calibri" w:hint="default"/>
      </w:rPr>
    </w:lvl>
    <w:lvl w:ilvl="7" w:tplc="04090003" w:tentative="1">
      <w:start w:val="1"/>
      <w:numFmt w:val="bullet"/>
      <w:lvlText w:val="o"/>
      <w:lvlJc w:val="left"/>
      <w:pPr>
        <w:ind w:left="6120" w:hanging="360"/>
      </w:pPr>
      <w:rPr>
        <w:rFonts w:ascii="Wingdings" w:hAnsi="Wingdings" w:cs="Wingdings" w:hint="default"/>
      </w:rPr>
    </w:lvl>
    <w:lvl w:ilvl="8" w:tplc="04090005" w:tentative="1">
      <w:start w:val="1"/>
      <w:numFmt w:val="bullet"/>
      <w:lvlText w:val=""/>
      <w:lvlJc w:val="left"/>
      <w:pPr>
        <w:ind w:left="6840" w:hanging="360"/>
      </w:pPr>
      <w:rPr>
        <w:rFonts w:ascii="Symbol" w:hAnsi="Symbol" w:hint="default"/>
      </w:rPr>
    </w:lvl>
  </w:abstractNum>
  <w:abstractNum w:abstractNumId="11" w15:restartNumberingAfterBreak="0">
    <w:nsid w:val="4C6C0EAA"/>
    <w:multiLevelType w:val="hybridMultilevel"/>
    <w:tmpl w:val="9F8A0762"/>
    <w:lvl w:ilvl="0" w:tplc="5B0C36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A44178"/>
    <w:multiLevelType w:val="hybridMultilevel"/>
    <w:tmpl w:val="B9A20C96"/>
    <w:lvl w:ilvl="0" w:tplc="C2885768">
      <w:start w:val="1"/>
      <w:numFmt w:val="decimal"/>
      <w:lvlText w:val="%1."/>
      <w:lvlJc w:val="left"/>
      <w:pPr>
        <w:ind w:left="928"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6A1F0B"/>
    <w:multiLevelType w:val="hybridMultilevel"/>
    <w:tmpl w:val="B84A770E"/>
    <w:lvl w:ilvl="0" w:tplc="8B22227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64111B25"/>
    <w:multiLevelType w:val="hybridMultilevel"/>
    <w:tmpl w:val="950452B8"/>
    <w:lvl w:ilvl="0" w:tplc="C288576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5" w15:restartNumberingAfterBreak="0">
    <w:nsid w:val="76113921"/>
    <w:multiLevelType w:val="hybridMultilevel"/>
    <w:tmpl w:val="68EC8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05535B"/>
    <w:multiLevelType w:val="hybridMultilevel"/>
    <w:tmpl w:val="B92453B0"/>
    <w:lvl w:ilvl="0" w:tplc="14B02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607067"/>
    <w:multiLevelType w:val="hybridMultilevel"/>
    <w:tmpl w:val="DB5A8528"/>
    <w:lvl w:ilvl="0" w:tplc="78B2E51A">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9"/>
  </w:num>
  <w:num w:numId="4">
    <w:abstractNumId w:val="6"/>
  </w:num>
  <w:num w:numId="5">
    <w:abstractNumId w:val="5"/>
  </w:num>
  <w:num w:numId="6">
    <w:abstractNumId w:val="11"/>
  </w:num>
  <w:num w:numId="7">
    <w:abstractNumId w:val="16"/>
  </w:num>
  <w:num w:numId="8">
    <w:abstractNumId w:val="2"/>
  </w:num>
  <w:num w:numId="9">
    <w:abstractNumId w:val="10"/>
  </w:num>
  <w:num w:numId="10">
    <w:abstractNumId w:val="4"/>
  </w:num>
  <w:num w:numId="11">
    <w:abstractNumId w:val="17"/>
  </w:num>
  <w:num w:numId="12">
    <w:abstractNumId w:val="13"/>
  </w:num>
  <w:num w:numId="13">
    <w:abstractNumId w:val="7"/>
  </w:num>
  <w:num w:numId="14">
    <w:abstractNumId w:val="15"/>
  </w:num>
  <w:num w:numId="15">
    <w:abstractNumId w:val="8"/>
  </w:num>
  <w:num w:numId="16">
    <w:abstractNumId w:val="14"/>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09C"/>
    <w:rsid w:val="00000402"/>
    <w:rsid w:val="00000E32"/>
    <w:rsid w:val="00001F3C"/>
    <w:rsid w:val="00002B22"/>
    <w:rsid w:val="00002B98"/>
    <w:rsid w:val="0000351E"/>
    <w:rsid w:val="00003C3F"/>
    <w:rsid w:val="00004B69"/>
    <w:rsid w:val="000052C0"/>
    <w:rsid w:val="00011CB5"/>
    <w:rsid w:val="00012A6E"/>
    <w:rsid w:val="00013923"/>
    <w:rsid w:val="00014BAF"/>
    <w:rsid w:val="0001676B"/>
    <w:rsid w:val="000173C2"/>
    <w:rsid w:val="00020AA8"/>
    <w:rsid w:val="00020AB5"/>
    <w:rsid w:val="00021223"/>
    <w:rsid w:val="000220D9"/>
    <w:rsid w:val="000224A4"/>
    <w:rsid w:val="00022854"/>
    <w:rsid w:val="0002470D"/>
    <w:rsid w:val="00026841"/>
    <w:rsid w:val="000279CF"/>
    <w:rsid w:val="00030783"/>
    <w:rsid w:val="000311C5"/>
    <w:rsid w:val="00031386"/>
    <w:rsid w:val="000316D6"/>
    <w:rsid w:val="00031B7C"/>
    <w:rsid w:val="0003207F"/>
    <w:rsid w:val="0003252B"/>
    <w:rsid w:val="000334D3"/>
    <w:rsid w:val="00033D8E"/>
    <w:rsid w:val="0003507B"/>
    <w:rsid w:val="000352C8"/>
    <w:rsid w:val="0003550E"/>
    <w:rsid w:val="00035E3C"/>
    <w:rsid w:val="00036279"/>
    <w:rsid w:val="00037CB9"/>
    <w:rsid w:val="00040B5C"/>
    <w:rsid w:val="00042C7A"/>
    <w:rsid w:val="00044780"/>
    <w:rsid w:val="00044DA2"/>
    <w:rsid w:val="00045D43"/>
    <w:rsid w:val="00047CAC"/>
    <w:rsid w:val="00051D81"/>
    <w:rsid w:val="00052657"/>
    <w:rsid w:val="00053B21"/>
    <w:rsid w:val="000540B0"/>
    <w:rsid w:val="00054252"/>
    <w:rsid w:val="00054BD3"/>
    <w:rsid w:val="00055A26"/>
    <w:rsid w:val="000562CF"/>
    <w:rsid w:val="00056753"/>
    <w:rsid w:val="00056D9C"/>
    <w:rsid w:val="000576DA"/>
    <w:rsid w:val="00057A79"/>
    <w:rsid w:val="00060121"/>
    <w:rsid w:val="00060615"/>
    <w:rsid w:val="00061A0A"/>
    <w:rsid w:val="000622C7"/>
    <w:rsid w:val="0006357C"/>
    <w:rsid w:val="00064C26"/>
    <w:rsid w:val="0006597E"/>
    <w:rsid w:val="00065E8D"/>
    <w:rsid w:val="000676B0"/>
    <w:rsid w:val="00070A64"/>
    <w:rsid w:val="000746C5"/>
    <w:rsid w:val="000757C9"/>
    <w:rsid w:val="00075D99"/>
    <w:rsid w:val="00076C5B"/>
    <w:rsid w:val="00076D79"/>
    <w:rsid w:val="00080179"/>
    <w:rsid w:val="0008067A"/>
    <w:rsid w:val="00081D91"/>
    <w:rsid w:val="00081DFC"/>
    <w:rsid w:val="00084D2E"/>
    <w:rsid w:val="00087433"/>
    <w:rsid w:val="00091941"/>
    <w:rsid w:val="0009245D"/>
    <w:rsid w:val="000927BE"/>
    <w:rsid w:val="00092E35"/>
    <w:rsid w:val="0009513D"/>
    <w:rsid w:val="000961B8"/>
    <w:rsid w:val="00096679"/>
    <w:rsid w:val="000A0349"/>
    <w:rsid w:val="000A0A01"/>
    <w:rsid w:val="000A139A"/>
    <w:rsid w:val="000A2D1B"/>
    <w:rsid w:val="000A5BEE"/>
    <w:rsid w:val="000A62C0"/>
    <w:rsid w:val="000A7CB4"/>
    <w:rsid w:val="000A7EAC"/>
    <w:rsid w:val="000B1013"/>
    <w:rsid w:val="000B2993"/>
    <w:rsid w:val="000B2A85"/>
    <w:rsid w:val="000B35A0"/>
    <w:rsid w:val="000B3735"/>
    <w:rsid w:val="000B3771"/>
    <w:rsid w:val="000B3C5B"/>
    <w:rsid w:val="000B3E16"/>
    <w:rsid w:val="000B46EC"/>
    <w:rsid w:val="000B641E"/>
    <w:rsid w:val="000B6B21"/>
    <w:rsid w:val="000C0C04"/>
    <w:rsid w:val="000C1CFD"/>
    <w:rsid w:val="000C383E"/>
    <w:rsid w:val="000C551F"/>
    <w:rsid w:val="000C57B3"/>
    <w:rsid w:val="000C5DF2"/>
    <w:rsid w:val="000D0B5E"/>
    <w:rsid w:val="000D1689"/>
    <w:rsid w:val="000D1990"/>
    <w:rsid w:val="000D22EE"/>
    <w:rsid w:val="000D2A19"/>
    <w:rsid w:val="000D2E8A"/>
    <w:rsid w:val="000D2FE9"/>
    <w:rsid w:val="000D4075"/>
    <w:rsid w:val="000D7098"/>
    <w:rsid w:val="000D7E72"/>
    <w:rsid w:val="000E056E"/>
    <w:rsid w:val="000E0EB3"/>
    <w:rsid w:val="000E13CD"/>
    <w:rsid w:val="000E1C8D"/>
    <w:rsid w:val="000E208C"/>
    <w:rsid w:val="000E2CBE"/>
    <w:rsid w:val="000E2CD2"/>
    <w:rsid w:val="000E3D43"/>
    <w:rsid w:val="000E407D"/>
    <w:rsid w:val="000E40FD"/>
    <w:rsid w:val="000E72E2"/>
    <w:rsid w:val="000E7608"/>
    <w:rsid w:val="000E7CFD"/>
    <w:rsid w:val="000F2B5C"/>
    <w:rsid w:val="000F2FFC"/>
    <w:rsid w:val="000F3425"/>
    <w:rsid w:val="000F4602"/>
    <w:rsid w:val="000F684D"/>
    <w:rsid w:val="000F6DB8"/>
    <w:rsid w:val="000F702B"/>
    <w:rsid w:val="00100A76"/>
    <w:rsid w:val="001011A8"/>
    <w:rsid w:val="00102A90"/>
    <w:rsid w:val="00103A82"/>
    <w:rsid w:val="00103C51"/>
    <w:rsid w:val="00104246"/>
    <w:rsid w:val="001042A5"/>
    <w:rsid w:val="00104C73"/>
    <w:rsid w:val="00104E20"/>
    <w:rsid w:val="00105410"/>
    <w:rsid w:val="0010563D"/>
    <w:rsid w:val="00106246"/>
    <w:rsid w:val="00107B4B"/>
    <w:rsid w:val="001102CB"/>
    <w:rsid w:val="001109B6"/>
    <w:rsid w:val="00112E89"/>
    <w:rsid w:val="001130DD"/>
    <w:rsid w:val="001131AD"/>
    <w:rsid w:val="00116018"/>
    <w:rsid w:val="001202DE"/>
    <w:rsid w:val="00120EC7"/>
    <w:rsid w:val="0012345C"/>
    <w:rsid w:val="00124C5F"/>
    <w:rsid w:val="001266ED"/>
    <w:rsid w:val="00127947"/>
    <w:rsid w:val="00127AB5"/>
    <w:rsid w:val="00127F16"/>
    <w:rsid w:val="00131015"/>
    <w:rsid w:val="0013233D"/>
    <w:rsid w:val="00134E9C"/>
    <w:rsid w:val="00135598"/>
    <w:rsid w:val="00135980"/>
    <w:rsid w:val="001373F2"/>
    <w:rsid w:val="00137F88"/>
    <w:rsid w:val="001411FC"/>
    <w:rsid w:val="00141F0C"/>
    <w:rsid w:val="00142327"/>
    <w:rsid w:val="001424A1"/>
    <w:rsid w:val="001450A4"/>
    <w:rsid w:val="001470CC"/>
    <w:rsid w:val="00150E6F"/>
    <w:rsid w:val="00153085"/>
    <w:rsid w:val="00153637"/>
    <w:rsid w:val="00153985"/>
    <w:rsid w:val="001558F2"/>
    <w:rsid w:val="001567AE"/>
    <w:rsid w:val="00156800"/>
    <w:rsid w:val="0016158D"/>
    <w:rsid w:val="00162590"/>
    <w:rsid w:val="001625E7"/>
    <w:rsid w:val="0016273A"/>
    <w:rsid w:val="00163BA8"/>
    <w:rsid w:val="00164151"/>
    <w:rsid w:val="001651B7"/>
    <w:rsid w:val="0016691C"/>
    <w:rsid w:val="00166BBE"/>
    <w:rsid w:val="00167918"/>
    <w:rsid w:val="001717CC"/>
    <w:rsid w:val="001720C4"/>
    <w:rsid w:val="00176AE4"/>
    <w:rsid w:val="00176CAD"/>
    <w:rsid w:val="00176F68"/>
    <w:rsid w:val="001809D1"/>
    <w:rsid w:val="00181E4F"/>
    <w:rsid w:val="001823F8"/>
    <w:rsid w:val="0018295D"/>
    <w:rsid w:val="00182B1C"/>
    <w:rsid w:val="00183504"/>
    <w:rsid w:val="00184138"/>
    <w:rsid w:val="001864D9"/>
    <w:rsid w:val="001873DF"/>
    <w:rsid w:val="0019085A"/>
    <w:rsid w:val="001913BE"/>
    <w:rsid w:val="0019149D"/>
    <w:rsid w:val="001924F3"/>
    <w:rsid w:val="00192C8E"/>
    <w:rsid w:val="00194746"/>
    <w:rsid w:val="001A147A"/>
    <w:rsid w:val="001A3057"/>
    <w:rsid w:val="001A517B"/>
    <w:rsid w:val="001A5408"/>
    <w:rsid w:val="001A64C2"/>
    <w:rsid w:val="001B1048"/>
    <w:rsid w:val="001B1ABB"/>
    <w:rsid w:val="001B20DB"/>
    <w:rsid w:val="001B2E59"/>
    <w:rsid w:val="001B4166"/>
    <w:rsid w:val="001B42EE"/>
    <w:rsid w:val="001B5665"/>
    <w:rsid w:val="001B5E90"/>
    <w:rsid w:val="001B634E"/>
    <w:rsid w:val="001B7D75"/>
    <w:rsid w:val="001C0CAB"/>
    <w:rsid w:val="001C13D4"/>
    <w:rsid w:val="001C2400"/>
    <w:rsid w:val="001C31CF"/>
    <w:rsid w:val="001C5873"/>
    <w:rsid w:val="001C66F9"/>
    <w:rsid w:val="001D2D49"/>
    <w:rsid w:val="001D437C"/>
    <w:rsid w:val="001D7B65"/>
    <w:rsid w:val="001E04AE"/>
    <w:rsid w:val="001E0A15"/>
    <w:rsid w:val="001E0E0C"/>
    <w:rsid w:val="001E0F93"/>
    <w:rsid w:val="001E1BA0"/>
    <w:rsid w:val="001E212C"/>
    <w:rsid w:val="001E2CE5"/>
    <w:rsid w:val="001E32CC"/>
    <w:rsid w:val="001E3BA3"/>
    <w:rsid w:val="001E3F28"/>
    <w:rsid w:val="001E4AE2"/>
    <w:rsid w:val="001E5A03"/>
    <w:rsid w:val="001E5FA7"/>
    <w:rsid w:val="001E62E4"/>
    <w:rsid w:val="001E74DE"/>
    <w:rsid w:val="001F1AC7"/>
    <w:rsid w:val="001F2C08"/>
    <w:rsid w:val="001F39D9"/>
    <w:rsid w:val="001F4CD8"/>
    <w:rsid w:val="001F5981"/>
    <w:rsid w:val="001F7B35"/>
    <w:rsid w:val="001F7BD8"/>
    <w:rsid w:val="0020235D"/>
    <w:rsid w:val="002030FE"/>
    <w:rsid w:val="00203611"/>
    <w:rsid w:val="00204024"/>
    <w:rsid w:val="002051CE"/>
    <w:rsid w:val="002056F7"/>
    <w:rsid w:val="00205997"/>
    <w:rsid w:val="0020699F"/>
    <w:rsid w:val="002075D0"/>
    <w:rsid w:val="002076B9"/>
    <w:rsid w:val="002076F1"/>
    <w:rsid w:val="002078C0"/>
    <w:rsid w:val="00207BAD"/>
    <w:rsid w:val="00213794"/>
    <w:rsid w:val="00213EBF"/>
    <w:rsid w:val="002165FA"/>
    <w:rsid w:val="00216A79"/>
    <w:rsid w:val="00216CBE"/>
    <w:rsid w:val="00216DC5"/>
    <w:rsid w:val="00216F6A"/>
    <w:rsid w:val="0021743C"/>
    <w:rsid w:val="00217802"/>
    <w:rsid w:val="002211F0"/>
    <w:rsid w:val="0022284E"/>
    <w:rsid w:val="00224888"/>
    <w:rsid w:val="00225119"/>
    <w:rsid w:val="00225D3B"/>
    <w:rsid w:val="0022604A"/>
    <w:rsid w:val="002309D2"/>
    <w:rsid w:val="00231564"/>
    <w:rsid w:val="00232FB9"/>
    <w:rsid w:val="002335E5"/>
    <w:rsid w:val="00233A2A"/>
    <w:rsid w:val="00240113"/>
    <w:rsid w:val="00240A88"/>
    <w:rsid w:val="00241486"/>
    <w:rsid w:val="00241E5D"/>
    <w:rsid w:val="00242856"/>
    <w:rsid w:val="00244A65"/>
    <w:rsid w:val="00245EB5"/>
    <w:rsid w:val="00247033"/>
    <w:rsid w:val="00247A19"/>
    <w:rsid w:val="00250DC6"/>
    <w:rsid w:val="002517A3"/>
    <w:rsid w:val="00253759"/>
    <w:rsid w:val="002539C8"/>
    <w:rsid w:val="0025404C"/>
    <w:rsid w:val="002542F2"/>
    <w:rsid w:val="00255FD2"/>
    <w:rsid w:val="002565F4"/>
    <w:rsid w:val="00257639"/>
    <w:rsid w:val="00257A6D"/>
    <w:rsid w:val="0026095D"/>
    <w:rsid w:val="00263D2B"/>
    <w:rsid w:val="00264DA0"/>
    <w:rsid w:val="002664B7"/>
    <w:rsid w:val="00266DD2"/>
    <w:rsid w:val="002676C8"/>
    <w:rsid w:val="0026776C"/>
    <w:rsid w:val="00270099"/>
    <w:rsid w:val="00271A7E"/>
    <w:rsid w:val="00271B34"/>
    <w:rsid w:val="00272013"/>
    <w:rsid w:val="00272240"/>
    <w:rsid w:val="00272E6C"/>
    <w:rsid w:val="002745D1"/>
    <w:rsid w:val="00274948"/>
    <w:rsid w:val="0027680E"/>
    <w:rsid w:val="00277C42"/>
    <w:rsid w:val="0028230A"/>
    <w:rsid w:val="00282681"/>
    <w:rsid w:val="00282D0D"/>
    <w:rsid w:val="00283C40"/>
    <w:rsid w:val="00284E61"/>
    <w:rsid w:val="00286739"/>
    <w:rsid w:val="002870AB"/>
    <w:rsid w:val="00287257"/>
    <w:rsid w:val="00287B9C"/>
    <w:rsid w:val="002908D5"/>
    <w:rsid w:val="00291F11"/>
    <w:rsid w:val="00294107"/>
    <w:rsid w:val="002A07B6"/>
    <w:rsid w:val="002A1DB1"/>
    <w:rsid w:val="002A2CD0"/>
    <w:rsid w:val="002A3146"/>
    <w:rsid w:val="002A3215"/>
    <w:rsid w:val="002A3E31"/>
    <w:rsid w:val="002A7659"/>
    <w:rsid w:val="002A7CE6"/>
    <w:rsid w:val="002B017B"/>
    <w:rsid w:val="002B10D4"/>
    <w:rsid w:val="002B2EAA"/>
    <w:rsid w:val="002B3581"/>
    <w:rsid w:val="002B3658"/>
    <w:rsid w:val="002B390B"/>
    <w:rsid w:val="002B4D51"/>
    <w:rsid w:val="002B564C"/>
    <w:rsid w:val="002B58B6"/>
    <w:rsid w:val="002B7870"/>
    <w:rsid w:val="002B790D"/>
    <w:rsid w:val="002C07C6"/>
    <w:rsid w:val="002C158A"/>
    <w:rsid w:val="002C2F45"/>
    <w:rsid w:val="002C320B"/>
    <w:rsid w:val="002C41C6"/>
    <w:rsid w:val="002C446C"/>
    <w:rsid w:val="002C4493"/>
    <w:rsid w:val="002C4AE9"/>
    <w:rsid w:val="002C4CC6"/>
    <w:rsid w:val="002C5634"/>
    <w:rsid w:val="002C584A"/>
    <w:rsid w:val="002C5966"/>
    <w:rsid w:val="002C6336"/>
    <w:rsid w:val="002C6EB0"/>
    <w:rsid w:val="002D0878"/>
    <w:rsid w:val="002D08B8"/>
    <w:rsid w:val="002D0E0C"/>
    <w:rsid w:val="002D15E7"/>
    <w:rsid w:val="002D2171"/>
    <w:rsid w:val="002D24F3"/>
    <w:rsid w:val="002D33D3"/>
    <w:rsid w:val="002D4AEE"/>
    <w:rsid w:val="002D5F3C"/>
    <w:rsid w:val="002D5F94"/>
    <w:rsid w:val="002D614A"/>
    <w:rsid w:val="002D771A"/>
    <w:rsid w:val="002D7B16"/>
    <w:rsid w:val="002E15D2"/>
    <w:rsid w:val="002E18C6"/>
    <w:rsid w:val="002E3392"/>
    <w:rsid w:val="002E4714"/>
    <w:rsid w:val="002E56DA"/>
    <w:rsid w:val="002E6BB7"/>
    <w:rsid w:val="002E7FE6"/>
    <w:rsid w:val="002F0C1D"/>
    <w:rsid w:val="002F38BB"/>
    <w:rsid w:val="002F40F8"/>
    <w:rsid w:val="002F48E9"/>
    <w:rsid w:val="002F511B"/>
    <w:rsid w:val="002F5339"/>
    <w:rsid w:val="002F5B34"/>
    <w:rsid w:val="002F7761"/>
    <w:rsid w:val="002F77AC"/>
    <w:rsid w:val="003018AB"/>
    <w:rsid w:val="00303AB3"/>
    <w:rsid w:val="00304564"/>
    <w:rsid w:val="00306E91"/>
    <w:rsid w:val="00306FEF"/>
    <w:rsid w:val="003073AE"/>
    <w:rsid w:val="003076EF"/>
    <w:rsid w:val="003107AA"/>
    <w:rsid w:val="003110B8"/>
    <w:rsid w:val="003113FB"/>
    <w:rsid w:val="00312653"/>
    <w:rsid w:val="0031291C"/>
    <w:rsid w:val="0031309C"/>
    <w:rsid w:val="00314C00"/>
    <w:rsid w:val="00315670"/>
    <w:rsid w:val="00317768"/>
    <w:rsid w:val="00317D9D"/>
    <w:rsid w:val="00317F7C"/>
    <w:rsid w:val="0032137A"/>
    <w:rsid w:val="0032300C"/>
    <w:rsid w:val="003231E2"/>
    <w:rsid w:val="003253A6"/>
    <w:rsid w:val="003253E8"/>
    <w:rsid w:val="00325C37"/>
    <w:rsid w:val="00326E7F"/>
    <w:rsid w:val="003270A5"/>
    <w:rsid w:val="003306C6"/>
    <w:rsid w:val="00330C51"/>
    <w:rsid w:val="00331025"/>
    <w:rsid w:val="00331EE1"/>
    <w:rsid w:val="00332AEA"/>
    <w:rsid w:val="00332F23"/>
    <w:rsid w:val="003331D9"/>
    <w:rsid w:val="00333326"/>
    <w:rsid w:val="0033358B"/>
    <w:rsid w:val="00333A1F"/>
    <w:rsid w:val="00334899"/>
    <w:rsid w:val="003374C8"/>
    <w:rsid w:val="00343356"/>
    <w:rsid w:val="003436CE"/>
    <w:rsid w:val="00344D2F"/>
    <w:rsid w:val="00344DE3"/>
    <w:rsid w:val="0034605A"/>
    <w:rsid w:val="003466A5"/>
    <w:rsid w:val="00346DBD"/>
    <w:rsid w:val="0035097B"/>
    <w:rsid w:val="003509B1"/>
    <w:rsid w:val="00350C44"/>
    <w:rsid w:val="00351019"/>
    <w:rsid w:val="0035207A"/>
    <w:rsid w:val="00352E42"/>
    <w:rsid w:val="00353110"/>
    <w:rsid w:val="00353521"/>
    <w:rsid w:val="00355665"/>
    <w:rsid w:val="00355E50"/>
    <w:rsid w:val="00357099"/>
    <w:rsid w:val="00357D8E"/>
    <w:rsid w:val="00360206"/>
    <w:rsid w:val="003624C0"/>
    <w:rsid w:val="00362762"/>
    <w:rsid w:val="00362E92"/>
    <w:rsid w:val="003639B5"/>
    <w:rsid w:val="003650B2"/>
    <w:rsid w:val="00365EB9"/>
    <w:rsid w:val="00370668"/>
    <w:rsid w:val="00370B53"/>
    <w:rsid w:val="00371201"/>
    <w:rsid w:val="003720E9"/>
    <w:rsid w:val="00375624"/>
    <w:rsid w:val="00375D1F"/>
    <w:rsid w:val="00375EA6"/>
    <w:rsid w:val="00380D2D"/>
    <w:rsid w:val="00380DE8"/>
    <w:rsid w:val="003839C6"/>
    <w:rsid w:val="003840E1"/>
    <w:rsid w:val="003850EE"/>
    <w:rsid w:val="0038591C"/>
    <w:rsid w:val="00386AB3"/>
    <w:rsid w:val="00391330"/>
    <w:rsid w:val="0039176C"/>
    <w:rsid w:val="00392A15"/>
    <w:rsid w:val="00392C6D"/>
    <w:rsid w:val="003935D9"/>
    <w:rsid w:val="00393C42"/>
    <w:rsid w:val="003950B4"/>
    <w:rsid w:val="003A1757"/>
    <w:rsid w:val="003A19F1"/>
    <w:rsid w:val="003A203E"/>
    <w:rsid w:val="003A33E5"/>
    <w:rsid w:val="003A51CD"/>
    <w:rsid w:val="003A58F2"/>
    <w:rsid w:val="003A66BD"/>
    <w:rsid w:val="003A6991"/>
    <w:rsid w:val="003A7918"/>
    <w:rsid w:val="003B145F"/>
    <w:rsid w:val="003B294D"/>
    <w:rsid w:val="003B2FAE"/>
    <w:rsid w:val="003B37DE"/>
    <w:rsid w:val="003B3A6A"/>
    <w:rsid w:val="003B5FC0"/>
    <w:rsid w:val="003B67CA"/>
    <w:rsid w:val="003B698B"/>
    <w:rsid w:val="003B7255"/>
    <w:rsid w:val="003B7BE1"/>
    <w:rsid w:val="003B7C64"/>
    <w:rsid w:val="003C027C"/>
    <w:rsid w:val="003C1452"/>
    <w:rsid w:val="003C198D"/>
    <w:rsid w:val="003C1DC1"/>
    <w:rsid w:val="003C2160"/>
    <w:rsid w:val="003C2CEC"/>
    <w:rsid w:val="003C363B"/>
    <w:rsid w:val="003C4192"/>
    <w:rsid w:val="003C5404"/>
    <w:rsid w:val="003C58AA"/>
    <w:rsid w:val="003C5AD0"/>
    <w:rsid w:val="003C6CAA"/>
    <w:rsid w:val="003C78FA"/>
    <w:rsid w:val="003C7AE1"/>
    <w:rsid w:val="003D11A3"/>
    <w:rsid w:val="003D1398"/>
    <w:rsid w:val="003D1959"/>
    <w:rsid w:val="003D1BA0"/>
    <w:rsid w:val="003D1D54"/>
    <w:rsid w:val="003D2CF6"/>
    <w:rsid w:val="003D31CE"/>
    <w:rsid w:val="003D3539"/>
    <w:rsid w:val="003D3601"/>
    <w:rsid w:val="003D40C7"/>
    <w:rsid w:val="003D4939"/>
    <w:rsid w:val="003D5AAA"/>
    <w:rsid w:val="003D728B"/>
    <w:rsid w:val="003D798B"/>
    <w:rsid w:val="003E0AAF"/>
    <w:rsid w:val="003E1FF7"/>
    <w:rsid w:val="003E28BE"/>
    <w:rsid w:val="003E2C58"/>
    <w:rsid w:val="003E400B"/>
    <w:rsid w:val="003E59C6"/>
    <w:rsid w:val="003E5BB6"/>
    <w:rsid w:val="003E670B"/>
    <w:rsid w:val="003E6722"/>
    <w:rsid w:val="003E6EAA"/>
    <w:rsid w:val="003E7972"/>
    <w:rsid w:val="003E7986"/>
    <w:rsid w:val="003F0558"/>
    <w:rsid w:val="003F05F7"/>
    <w:rsid w:val="003F10B6"/>
    <w:rsid w:val="003F199E"/>
    <w:rsid w:val="003F23A4"/>
    <w:rsid w:val="003F33F5"/>
    <w:rsid w:val="003F4EE5"/>
    <w:rsid w:val="003F641D"/>
    <w:rsid w:val="003F6E86"/>
    <w:rsid w:val="003F7687"/>
    <w:rsid w:val="00401557"/>
    <w:rsid w:val="00402821"/>
    <w:rsid w:val="0040388A"/>
    <w:rsid w:val="004041B9"/>
    <w:rsid w:val="00404666"/>
    <w:rsid w:val="004053A5"/>
    <w:rsid w:val="0040574C"/>
    <w:rsid w:val="00410225"/>
    <w:rsid w:val="00412065"/>
    <w:rsid w:val="00412D48"/>
    <w:rsid w:val="00413F9E"/>
    <w:rsid w:val="00414000"/>
    <w:rsid w:val="00414423"/>
    <w:rsid w:val="004154FB"/>
    <w:rsid w:val="00415679"/>
    <w:rsid w:val="00415EDD"/>
    <w:rsid w:val="004160CE"/>
    <w:rsid w:val="00420D44"/>
    <w:rsid w:val="00422903"/>
    <w:rsid w:val="004231F2"/>
    <w:rsid w:val="0042336F"/>
    <w:rsid w:val="00423B5B"/>
    <w:rsid w:val="00423E5C"/>
    <w:rsid w:val="004244BC"/>
    <w:rsid w:val="004265D1"/>
    <w:rsid w:val="00426858"/>
    <w:rsid w:val="00426997"/>
    <w:rsid w:val="00426B85"/>
    <w:rsid w:val="0042718F"/>
    <w:rsid w:val="004350F9"/>
    <w:rsid w:val="00435C20"/>
    <w:rsid w:val="00435F67"/>
    <w:rsid w:val="00437199"/>
    <w:rsid w:val="004400A0"/>
    <w:rsid w:val="00441BBC"/>
    <w:rsid w:val="00441DAD"/>
    <w:rsid w:val="0044551E"/>
    <w:rsid w:val="00446207"/>
    <w:rsid w:val="0044620A"/>
    <w:rsid w:val="004470D8"/>
    <w:rsid w:val="00451419"/>
    <w:rsid w:val="00451EBF"/>
    <w:rsid w:val="00452332"/>
    <w:rsid w:val="00454FDF"/>
    <w:rsid w:val="004565D1"/>
    <w:rsid w:val="004569F1"/>
    <w:rsid w:val="004579B8"/>
    <w:rsid w:val="004601EC"/>
    <w:rsid w:val="004612E8"/>
    <w:rsid w:val="00461CD4"/>
    <w:rsid w:val="0046244A"/>
    <w:rsid w:val="00462F71"/>
    <w:rsid w:val="004634F1"/>
    <w:rsid w:val="00464A7A"/>
    <w:rsid w:val="00464EE1"/>
    <w:rsid w:val="00465556"/>
    <w:rsid w:val="00467E18"/>
    <w:rsid w:val="00470EA7"/>
    <w:rsid w:val="00472398"/>
    <w:rsid w:val="004741F2"/>
    <w:rsid w:val="00476296"/>
    <w:rsid w:val="004763DC"/>
    <w:rsid w:val="00476417"/>
    <w:rsid w:val="0047704A"/>
    <w:rsid w:val="00481A5A"/>
    <w:rsid w:val="00481DCF"/>
    <w:rsid w:val="00482683"/>
    <w:rsid w:val="00483227"/>
    <w:rsid w:val="0048438C"/>
    <w:rsid w:val="004852A4"/>
    <w:rsid w:val="00486EC0"/>
    <w:rsid w:val="00487B3D"/>
    <w:rsid w:val="00491B3B"/>
    <w:rsid w:val="00492113"/>
    <w:rsid w:val="00492209"/>
    <w:rsid w:val="00493081"/>
    <w:rsid w:val="004938A6"/>
    <w:rsid w:val="00494037"/>
    <w:rsid w:val="004A0D72"/>
    <w:rsid w:val="004A2454"/>
    <w:rsid w:val="004A41AF"/>
    <w:rsid w:val="004A444A"/>
    <w:rsid w:val="004A4513"/>
    <w:rsid w:val="004A498D"/>
    <w:rsid w:val="004A67A7"/>
    <w:rsid w:val="004A7429"/>
    <w:rsid w:val="004A7D0E"/>
    <w:rsid w:val="004B15F3"/>
    <w:rsid w:val="004B17C3"/>
    <w:rsid w:val="004B1CF8"/>
    <w:rsid w:val="004B2A3C"/>
    <w:rsid w:val="004B5393"/>
    <w:rsid w:val="004B5790"/>
    <w:rsid w:val="004B62CE"/>
    <w:rsid w:val="004C1A5E"/>
    <w:rsid w:val="004C1EEA"/>
    <w:rsid w:val="004C2FE2"/>
    <w:rsid w:val="004C3635"/>
    <w:rsid w:val="004C3ED5"/>
    <w:rsid w:val="004C3F36"/>
    <w:rsid w:val="004C3FB0"/>
    <w:rsid w:val="004C50B1"/>
    <w:rsid w:val="004C613B"/>
    <w:rsid w:val="004C6415"/>
    <w:rsid w:val="004D1114"/>
    <w:rsid w:val="004D4A96"/>
    <w:rsid w:val="004D4F82"/>
    <w:rsid w:val="004D59EF"/>
    <w:rsid w:val="004D6061"/>
    <w:rsid w:val="004D6235"/>
    <w:rsid w:val="004D62C7"/>
    <w:rsid w:val="004D63F5"/>
    <w:rsid w:val="004D6E4D"/>
    <w:rsid w:val="004D703D"/>
    <w:rsid w:val="004D77A6"/>
    <w:rsid w:val="004D7FB7"/>
    <w:rsid w:val="004D7FBD"/>
    <w:rsid w:val="004E04AA"/>
    <w:rsid w:val="004E108A"/>
    <w:rsid w:val="004E1587"/>
    <w:rsid w:val="004E2026"/>
    <w:rsid w:val="004E2995"/>
    <w:rsid w:val="004E3672"/>
    <w:rsid w:val="004E454D"/>
    <w:rsid w:val="004E4556"/>
    <w:rsid w:val="004E6028"/>
    <w:rsid w:val="004E6FE2"/>
    <w:rsid w:val="004F00B7"/>
    <w:rsid w:val="004F0820"/>
    <w:rsid w:val="004F1018"/>
    <w:rsid w:val="004F13B0"/>
    <w:rsid w:val="004F1DFF"/>
    <w:rsid w:val="004F1E21"/>
    <w:rsid w:val="004F226A"/>
    <w:rsid w:val="004F49DA"/>
    <w:rsid w:val="0050135E"/>
    <w:rsid w:val="00501B30"/>
    <w:rsid w:val="00503179"/>
    <w:rsid w:val="00505312"/>
    <w:rsid w:val="0050737F"/>
    <w:rsid w:val="00507BB4"/>
    <w:rsid w:val="005104FD"/>
    <w:rsid w:val="00510589"/>
    <w:rsid w:val="00511609"/>
    <w:rsid w:val="00512B0D"/>
    <w:rsid w:val="00513152"/>
    <w:rsid w:val="005143A2"/>
    <w:rsid w:val="005175AD"/>
    <w:rsid w:val="00517D2B"/>
    <w:rsid w:val="00520207"/>
    <w:rsid w:val="00524F0B"/>
    <w:rsid w:val="005274F5"/>
    <w:rsid w:val="0053253D"/>
    <w:rsid w:val="00532566"/>
    <w:rsid w:val="00532BA1"/>
    <w:rsid w:val="005332DD"/>
    <w:rsid w:val="00533CA1"/>
    <w:rsid w:val="005369D2"/>
    <w:rsid w:val="00537170"/>
    <w:rsid w:val="00537409"/>
    <w:rsid w:val="0053752A"/>
    <w:rsid w:val="0054085C"/>
    <w:rsid w:val="00540AE2"/>
    <w:rsid w:val="00540E1B"/>
    <w:rsid w:val="00544779"/>
    <w:rsid w:val="00546F6C"/>
    <w:rsid w:val="00550AEB"/>
    <w:rsid w:val="00552054"/>
    <w:rsid w:val="0055243C"/>
    <w:rsid w:val="005533C3"/>
    <w:rsid w:val="00554939"/>
    <w:rsid w:val="00554E9E"/>
    <w:rsid w:val="005565D4"/>
    <w:rsid w:val="00556675"/>
    <w:rsid w:val="00556948"/>
    <w:rsid w:val="0055707B"/>
    <w:rsid w:val="00557623"/>
    <w:rsid w:val="00560181"/>
    <w:rsid w:val="00560A4D"/>
    <w:rsid w:val="005611A4"/>
    <w:rsid w:val="005613A7"/>
    <w:rsid w:val="00563749"/>
    <w:rsid w:val="00563DB6"/>
    <w:rsid w:val="00563EA7"/>
    <w:rsid w:val="00564291"/>
    <w:rsid w:val="00566ADF"/>
    <w:rsid w:val="00567B90"/>
    <w:rsid w:val="00567F30"/>
    <w:rsid w:val="00571491"/>
    <w:rsid w:val="00571AA1"/>
    <w:rsid w:val="00571F78"/>
    <w:rsid w:val="005722A4"/>
    <w:rsid w:val="005728AB"/>
    <w:rsid w:val="00573981"/>
    <w:rsid w:val="00573A01"/>
    <w:rsid w:val="005745C4"/>
    <w:rsid w:val="00574AC0"/>
    <w:rsid w:val="00574C4F"/>
    <w:rsid w:val="00576476"/>
    <w:rsid w:val="00577311"/>
    <w:rsid w:val="005774C8"/>
    <w:rsid w:val="0058003A"/>
    <w:rsid w:val="00580E2C"/>
    <w:rsid w:val="00580F1C"/>
    <w:rsid w:val="00582465"/>
    <w:rsid w:val="00584404"/>
    <w:rsid w:val="00584459"/>
    <w:rsid w:val="0058699F"/>
    <w:rsid w:val="00590850"/>
    <w:rsid w:val="00591C04"/>
    <w:rsid w:val="005945B1"/>
    <w:rsid w:val="0059583F"/>
    <w:rsid w:val="005962B8"/>
    <w:rsid w:val="00596F21"/>
    <w:rsid w:val="00597775"/>
    <w:rsid w:val="00597BB0"/>
    <w:rsid w:val="005A07D3"/>
    <w:rsid w:val="005A0BF1"/>
    <w:rsid w:val="005A17A0"/>
    <w:rsid w:val="005A2919"/>
    <w:rsid w:val="005A3360"/>
    <w:rsid w:val="005A33E3"/>
    <w:rsid w:val="005A4B9F"/>
    <w:rsid w:val="005A7206"/>
    <w:rsid w:val="005B18A2"/>
    <w:rsid w:val="005B2009"/>
    <w:rsid w:val="005B2060"/>
    <w:rsid w:val="005B2E24"/>
    <w:rsid w:val="005B6EA2"/>
    <w:rsid w:val="005C314D"/>
    <w:rsid w:val="005C3A2F"/>
    <w:rsid w:val="005C439E"/>
    <w:rsid w:val="005C50D4"/>
    <w:rsid w:val="005C5589"/>
    <w:rsid w:val="005C5718"/>
    <w:rsid w:val="005C7D08"/>
    <w:rsid w:val="005C7F18"/>
    <w:rsid w:val="005D0217"/>
    <w:rsid w:val="005D0592"/>
    <w:rsid w:val="005D47D9"/>
    <w:rsid w:val="005D5CE1"/>
    <w:rsid w:val="005D75A8"/>
    <w:rsid w:val="005D7781"/>
    <w:rsid w:val="005E1CF2"/>
    <w:rsid w:val="005E1CF5"/>
    <w:rsid w:val="005E35DC"/>
    <w:rsid w:val="005E3E48"/>
    <w:rsid w:val="005E56DE"/>
    <w:rsid w:val="005E5B73"/>
    <w:rsid w:val="005E5EA0"/>
    <w:rsid w:val="005E6D66"/>
    <w:rsid w:val="005E7AB6"/>
    <w:rsid w:val="005F09D2"/>
    <w:rsid w:val="005F1265"/>
    <w:rsid w:val="005F2A00"/>
    <w:rsid w:val="005F338C"/>
    <w:rsid w:val="005F3D72"/>
    <w:rsid w:val="005F4796"/>
    <w:rsid w:val="005F5750"/>
    <w:rsid w:val="005F708C"/>
    <w:rsid w:val="005F7841"/>
    <w:rsid w:val="005F7CCA"/>
    <w:rsid w:val="00601151"/>
    <w:rsid w:val="00601208"/>
    <w:rsid w:val="0060204A"/>
    <w:rsid w:val="00602658"/>
    <w:rsid w:val="00602A28"/>
    <w:rsid w:val="00602FC6"/>
    <w:rsid w:val="00605748"/>
    <w:rsid w:val="00606054"/>
    <w:rsid w:val="00606C9D"/>
    <w:rsid w:val="00606D6F"/>
    <w:rsid w:val="006075A1"/>
    <w:rsid w:val="006103D0"/>
    <w:rsid w:val="00611485"/>
    <w:rsid w:val="0061192D"/>
    <w:rsid w:val="00612894"/>
    <w:rsid w:val="00614150"/>
    <w:rsid w:val="00617080"/>
    <w:rsid w:val="006172FF"/>
    <w:rsid w:val="0061733A"/>
    <w:rsid w:val="00617FB2"/>
    <w:rsid w:val="00620C11"/>
    <w:rsid w:val="00622C2E"/>
    <w:rsid w:val="006230E5"/>
    <w:rsid w:val="0062374A"/>
    <w:rsid w:val="00624428"/>
    <w:rsid w:val="00624A9A"/>
    <w:rsid w:val="00624AB1"/>
    <w:rsid w:val="006258BD"/>
    <w:rsid w:val="00626AE2"/>
    <w:rsid w:val="006305D2"/>
    <w:rsid w:val="006308BB"/>
    <w:rsid w:val="00631356"/>
    <w:rsid w:val="006332DA"/>
    <w:rsid w:val="00633D1D"/>
    <w:rsid w:val="00634129"/>
    <w:rsid w:val="0063475D"/>
    <w:rsid w:val="00636191"/>
    <w:rsid w:val="00636D78"/>
    <w:rsid w:val="00637ABB"/>
    <w:rsid w:val="00637BC1"/>
    <w:rsid w:val="00637E88"/>
    <w:rsid w:val="00640470"/>
    <w:rsid w:val="006430F4"/>
    <w:rsid w:val="0064323C"/>
    <w:rsid w:val="006437C7"/>
    <w:rsid w:val="00646029"/>
    <w:rsid w:val="00650602"/>
    <w:rsid w:val="0065246B"/>
    <w:rsid w:val="006539C7"/>
    <w:rsid w:val="006544D2"/>
    <w:rsid w:val="0065533D"/>
    <w:rsid w:val="006570A5"/>
    <w:rsid w:val="00661028"/>
    <w:rsid w:val="00661134"/>
    <w:rsid w:val="00661545"/>
    <w:rsid w:val="00662558"/>
    <w:rsid w:val="006627FE"/>
    <w:rsid w:val="00664358"/>
    <w:rsid w:val="00665CB2"/>
    <w:rsid w:val="00666509"/>
    <w:rsid w:val="006710E9"/>
    <w:rsid w:val="0067117C"/>
    <w:rsid w:val="006744E9"/>
    <w:rsid w:val="00677CA9"/>
    <w:rsid w:val="00683719"/>
    <w:rsid w:val="00683E71"/>
    <w:rsid w:val="00684A03"/>
    <w:rsid w:val="006866F7"/>
    <w:rsid w:val="006917B8"/>
    <w:rsid w:val="00691A0E"/>
    <w:rsid w:val="006933B7"/>
    <w:rsid w:val="00693FF5"/>
    <w:rsid w:val="00694870"/>
    <w:rsid w:val="00695B34"/>
    <w:rsid w:val="00695B85"/>
    <w:rsid w:val="00697D32"/>
    <w:rsid w:val="006A0813"/>
    <w:rsid w:val="006A1908"/>
    <w:rsid w:val="006A5346"/>
    <w:rsid w:val="006A5659"/>
    <w:rsid w:val="006A7C7A"/>
    <w:rsid w:val="006A7E8B"/>
    <w:rsid w:val="006B16FE"/>
    <w:rsid w:val="006B17D1"/>
    <w:rsid w:val="006B2CA5"/>
    <w:rsid w:val="006B5B47"/>
    <w:rsid w:val="006B70CE"/>
    <w:rsid w:val="006B76CF"/>
    <w:rsid w:val="006C255E"/>
    <w:rsid w:val="006C31A2"/>
    <w:rsid w:val="006C4D97"/>
    <w:rsid w:val="006C54B5"/>
    <w:rsid w:val="006C5BE6"/>
    <w:rsid w:val="006C5D23"/>
    <w:rsid w:val="006C5F01"/>
    <w:rsid w:val="006C7223"/>
    <w:rsid w:val="006D2157"/>
    <w:rsid w:val="006D21F2"/>
    <w:rsid w:val="006D2491"/>
    <w:rsid w:val="006D29E4"/>
    <w:rsid w:val="006D42F8"/>
    <w:rsid w:val="006D5AAB"/>
    <w:rsid w:val="006D5AC5"/>
    <w:rsid w:val="006D629F"/>
    <w:rsid w:val="006D7C0C"/>
    <w:rsid w:val="006E0048"/>
    <w:rsid w:val="006E09C5"/>
    <w:rsid w:val="006E185C"/>
    <w:rsid w:val="006E18B2"/>
    <w:rsid w:val="006E213C"/>
    <w:rsid w:val="006E45AE"/>
    <w:rsid w:val="006E47AA"/>
    <w:rsid w:val="006E4A74"/>
    <w:rsid w:val="006E6327"/>
    <w:rsid w:val="006E6C80"/>
    <w:rsid w:val="006E6CFC"/>
    <w:rsid w:val="006E762D"/>
    <w:rsid w:val="006F0527"/>
    <w:rsid w:val="006F1F3D"/>
    <w:rsid w:val="006F2E85"/>
    <w:rsid w:val="006F3449"/>
    <w:rsid w:val="006F348D"/>
    <w:rsid w:val="006F793E"/>
    <w:rsid w:val="006F7B7A"/>
    <w:rsid w:val="00701746"/>
    <w:rsid w:val="00701924"/>
    <w:rsid w:val="0070303A"/>
    <w:rsid w:val="0070419E"/>
    <w:rsid w:val="00704BC3"/>
    <w:rsid w:val="00705A36"/>
    <w:rsid w:val="007074DD"/>
    <w:rsid w:val="00711B8E"/>
    <w:rsid w:val="00712627"/>
    <w:rsid w:val="0071396C"/>
    <w:rsid w:val="00714F44"/>
    <w:rsid w:val="007166F9"/>
    <w:rsid w:val="007174CF"/>
    <w:rsid w:val="00717A8B"/>
    <w:rsid w:val="007210BA"/>
    <w:rsid w:val="007213D7"/>
    <w:rsid w:val="007214D8"/>
    <w:rsid w:val="00721DB9"/>
    <w:rsid w:val="00723102"/>
    <w:rsid w:val="00723B73"/>
    <w:rsid w:val="00724B6E"/>
    <w:rsid w:val="00724D93"/>
    <w:rsid w:val="0072502F"/>
    <w:rsid w:val="007261A5"/>
    <w:rsid w:val="00727E20"/>
    <w:rsid w:val="00731448"/>
    <w:rsid w:val="00731D2F"/>
    <w:rsid w:val="0073216F"/>
    <w:rsid w:val="0073241C"/>
    <w:rsid w:val="007337A2"/>
    <w:rsid w:val="00733998"/>
    <w:rsid w:val="00733D97"/>
    <w:rsid w:val="00735574"/>
    <w:rsid w:val="00735BC4"/>
    <w:rsid w:val="00735F70"/>
    <w:rsid w:val="00735FB4"/>
    <w:rsid w:val="00736929"/>
    <w:rsid w:val="00736A48"/>
    <w:rsid w:val="007370B4"/>
    <w:rsid w:val="00737708"/>
    <w:rsid w:val="00737A52"/>
    <w:rsid w:val="00740139"/>
    <w:rsid w:val="00740C28"/>
    <w:rsid w:val="00742078"/>
    <w:rsid w:val="00742A04"/>
    <w:rsid w:val="00744DBA"/>
    <w:rsid w:val="0074575A"/>
    <w:rsid w:val="007466B9"/>
    <w:rsid w:val="00746737"/>
    <w:rsid w:val="0074763B"/>
    <w:rsid w:val="007478AF"/>
    <w:rsid w:val="00750FB4"/>
    <w:rsid w:val="007541E2"/>
    <w:rsid w:val="00754571"/>
    <w:rsid w:val="00754BEF"/>
    <w:rsid w:val="00757048"/>
    <w:rsid w:val="00760705"/>
    <w:rsid w:val="0076145A"/>
    <w:rsid w:val="00762616"/>
    <w:rsid w:val="00762B4C"/>
    <w:rsid w:val="00763145"/>
    <w:rsid w:val="007636F5"/>
    <w:rsid w:val="00763F04"/>
    <w:rsid w:val="00764FBE"/>
    <w:rsid w:val="00765CFE"/>
    <w:rsid w:val="00766F64"/>
    <w:rsid w:val="00770314"/>
    <w:rsid w:val="00770A98"/>
    <w:rsid w:val="00770DA8"/>
    <w:rsid w:val="00771E16"/>
    <w:rsid w:val="00774857"/>
    <w:rsid w:val="00775A52"/>
    <w:rsid w:val="00781AC8"/>
    <w:rsid w:val="0078282F"/>
    <w:rsid w:val="0078304B"/>
    <w:rsid w:val="00783153"/>
    <w:rsid w:val="00783904"/>
    <w:rsid w:val="00783C34"/>
    <w:rsid w:val="00784F6A"/>
    <w:rsid w:val="007859B7"/>
    <w:rsid w:val="00785CF8"/>
    <w:rsid w:val="00786087"/>
    <w:rsid w:val="0078703F"/>
    <w:rsid w:val="007873BD"/>
    <w:rsid w:val="00792143"/>
    <w:rsid w:val="00792360"/>
    <w:rsid w:val="00792820"/>
    <w:rsid w:val="007933BF"/>
    <w:rsid w:val="007936E4"/>
    <w:rsid w:val="0079377E"/>
    <w:rsid w:val="007939EA"/>
    <w:rsid w:val="00794A4C"/>
    <w:rsid w:val="007958AA"/>
    <w:rsid w:val="00795EDD"/>
    <w:rsid w:val="007A0C9A"/>
    <w:rsid w:val="007A163F"/>
    <w:rsid w:val="007A18BB"/>
    <w:rsid w:val="007A2090"/>
    <w:rsid w:val="007A30F3"/>
    <w:rsid w:val="007A6E78"/>
    <w:rsid w:val="007A78AC"/>
    <w:rsid w:val="007A7CB8"/>
    <w:rsid w:val="007A7CC4"/>
    <w:rsid w:val="007B040B"/>
    <w:rsid w:val="007B17CF"/>
    <w:rsid w:val="007B1DBD"/>
    <w:rsid w:val="007B22C3"/>
    <w:rsid w:val="007B2B7C"/>
    <w:rsid w:val="007B30EF"/>
    <w:rsid w:val="007B4D60"/>
    <w:rsid w:val="007B74B8"/>
    <w:rsid w:val="007B7C0D"/>
    <w:rsid w:val="007C106B"/>
    <w:rsid w:val="007C1B19"/>
    <w:rsid w:val="007C22C6"/>
    <w:rsid w:val="007C33B4"/>
    <w:rsid w:val="007C3C83"/>
    <w:rsid w:val="007C486A"/>
    <w:rsid w:val="007C5859"/>
    <w:rsid w:val="007C58D0"/>
    <w:rsid w:val="007C6301"/>
    <w:rsid w:val="007D18ED"/>
    <w:rsid w:val="007D4358"/>
    <w:rsid w:val="007D46BE"/>
    <w:rsid w:val="007D59C2"/>
    <w:rsid w:val="007D5BF6"/>
    <w:rsid w:val="007D6327"/>
    <w:rsid w:val="007D7BA4"/>
    <w:rsid w:val="007E2E28"/>
    <w:rsid w:val="007E3F9A"/>
    <w:rsid w:val="007E5461"/>
    <w:rsid w:val="007E70C5"/>
    <w:rsid w:val="007E7886"/>
    <w:rsid w:val="007F1CF5"/>
    <w:rsid w:val="007F376F"/>
    <w:rsid w:val="007F429A"/>
    <w:rsid w:val="007F4A8E"/>
    <w:rsid w:val="007F5F06"/>
    <w:rsid w:val="007F6C20"/>
    <w:rsid w:val="007F7F5C"/>
    <w:rsid w:val="00800CD8"/>
    <w:rsid w:val="00801E94"/>
    <w:rsid w:val="00802757"/>
    <w:rsid w:val="008044CE"/>
    <w:rsid w:val="00805F72"/>
    <w:rsid w:val="008100FD"/>
    <w:rsid w:val="008108C5"/>
    <w:rsid w:val="00812D2C"/>
    <w:rsid w:val="00812D5B"/>
    <w:rsid w:val="00814510"/>
    <w:rsid w:val="008151FA"/>
    <w:rsid w:val="00817DF3"/>
    <w:rsid w:val="00820517"/>
    <w:rsid w:val="00821700"/>
    <w:rsid w:val="00821ED2"/>
    <w:rsid w:val="00822746"/>
    <w:rsid w:val="0082279A"/>
    <w:rsid w:val="00823008"/>
    <w:rsid w:val="00823342"/>
    <w:rsid w:val="008255D0"/>
    <w:rsid w:val="0082670C"/>
    <w:rsid w:val="0082675B"/>
    <w:rsid w:val="00827D79"/>
    <w:rsid w:val="008301D8"/>
    <w:rsid w:val="00833364"/>
    <w:rsid w:val="00834687"/>
    <w:rsid w:val="00834C58"/>
    <w:rsid w:val="00835601"/>
    <w:rsid w:val="00835D2D"/>
    <w:rsid w:val="008366CE"/>
    <w:rsid w:val="00837F4E"/>
    <w:rsid w:val="0084051E"/>
    <w:rsid w:val="00841EB9"/>
    <w:rsid w:val="00842C4E"/>
    <w:rsid w:val="008433CC"/>
    <w:rsid w:val="00844FC1"/>
    <w:rsid w:val="0084683E"/>
    <w:rsid w:val="008509DA"/>
    <w:rsid w:val="008522D3"/>
    <w:rsid w:val="00853597"/>
    <w:rsid w:val="00853B58"/>
    <w:rsid w:val="008557B6"/>
    <w:rsid w:val="0085646D"/>
    <w:rsid w:val="00856602"/>
    <w:rsid w:val="00856A15"/>
    <w:rsid w:val="0086102B"/>
    <w:rsid w:val="00861125"/>
    <w:rsid w:val="008614DF"/>
    <w:rsid w:val="00861C37"/>
    <w:rsid w:val="00862AE3"/>
    <w:rsid w:val="00863811"/>
    <w:rsid w:val="00864591"/>
    <w:rsid w:val="00864605"/>
    <w:rsid w:val="008649A6"/>
    <w:rsid w:val="00864C88"/>
    <w:rsid w:val="008708EB"/>
    <w:rsid w:val="0087156F"/>
    <w:rsid w:val="00871D7A"/>
    <w:rsid w:val="008722D5"/>
    <w:rsid w:val="00872833"/>
    <w:rsid w:val="00875B4C"/>
    <w:rsid w:val="00875D4E"/>
    <w:rsid w:val="00876074"/>
    <w:rsid w:val="00880687"/>
    <w:rsid w:val="0088314C"/>
    <w:rsid w:val="008832FE"/>
    <w:rsid w:val="008863E7"/>
    <w:rsid w:val="00886B98"/>
    <w:rsid w:val="00886F69"/>
    <w:rsid w:val="00887B8A"/>
    <w:rsid w:val="00887CBF"/>
    <w:rsid w:val="00890562"/>
    <w:rsid w:val="00890F08"/>
    <w:rsid w:val="00892434"/>
    <w:rsid w:val="00893526"/>
    <w:rsid w:val="00894F02"/>
    <w:rsid w:val="00896705"/>
    <w:rsid w:val="00897645"/>
    <w:rsid w:val="008A0AF1"/>
    <w:rsid w:val="008A1066"/>
    <w:rsid w:val="008A3E32"/>
    <w:rsid w:val="008A4EC8"/>
    <w:rsid w:val="008A4FAD"/>
    <w:rsid w:val="008A644A"/>
    <w:rsid w:val="008A692B"/>
    <w:rsid w:val="008A797D"/>
    <w:rsid w:val="008B0A99"/>
    <w:rsid w:val="008B275A"/>
    <w:rsid w:val="008B34E1"/>
    <w:rsid w:val="008B39F7"/>
    <w:rsid w:val="008B4EB0"/>
    <w:rsid w:val="008B5382"/>
    <w:rsid w:val="008C09A7"/>
    <w:rsid w:val="008C14D3"/>
    <w:rsid w:val="008C1E24"/>
    <w:rsid w:val="008C1E5D"/>
    <w:rsid w:val="008C34C9"/>
    <w:rsid w:val="008C3FA5"/>
    <w:rsid w:val="008C4F5E"/>
    <w:rsid w:val="008C52FA"/>
    <w:rsid w:val="008C6720"/>
    <w:rsid w:val="008D0F45"/>
    <w:rsid w:val="008D1119"/>
    <w:rsid w:val="008D15C1"/>
    <w:rsid w:val="008D18D5"/>
    <w:rsid w:val="008D6587"/>
    <w:rsid w:val="008D7FD6"/>
    <w:rsid w:val="008E07CC"/>
    <w:rsid w:val="008E15C1"/>
    <w:rsid w:val="008E2193"/>
    <w:rsid w:val="008E3348"/>
    <w:rsid w:val="008E5337"/>
    <w:rsid w:val="008F1735"/>
    <w:rsid w:val="008F2091"/>
    <w:rsid w:val="008F31EC"/>
    <w:rsid w:val="008F37EC"/>
    <w:rsid w:val="008F4284"/>
    <w:rsid w:val="008F48C7"/>
    <w:rsid w:val="008F60C4"/>
    <w:rsid w:val="0090002E"/>
    <w:rsid w:val="0090222F"/>
    <w:rsid w:val="00903612"/>
    <w:rsid w:val="009037EC"/>
    <w:rsid w:val="009039BC"/>
    <w:rsid w:val="00903A28"/>
    <w:rsid w:val="00903BFC"/>
    <w:rsid w:val="0091028B"/>
    <w:rsid w:val="00910E8A"/>
    <w:rsid w:val="00911AAD"/>
    <w:rsid w:val="00913102"/>
    <w:rsid w:val="009144F7"/>
    <w:rsid w:val="0091521B"/>
    <w:rsid w:val="00915B8F"/>
    <w:rsid w:val="0091661F"/>
    <w:rsid w:val="00917D9B"/>
    <w:rsid w:val="009202D1"/>
    <w:rsid w:val="009206AB"/>
    <w:rsid w:val="0092389E"/>
    <w:rsid w:val="00923ADC"/>
    <w:rsid w:val="00923F25"/>
    <w:rsid w:val="00926BBB"/>
    <w:rsid w:val="009304DB"/>
    <w:rsid w:val="0093058F"/>
    <w:rsid w:val="00930ABD"/>
    <w:rsid w:val="00930EB9"/>
    <w:rsid w:val="0093354F"/>
    <w:rsid w:val="00933A36"/>
    <w:rsid w:val="00933C34"/>
    <w:rsid w:val="009352ED"/>
    <w:rsid w:val="00935479"/>
    <w:rsid w:val="009364AB"/>
    <w:rsid w:val="00940686"/>
    <w:rsid w:val="00940F91"/>
    <w:rsid w:val="0094245A"/>
    <w:rsid w:val="009427A2"/>
    <w:rsid w:val="00944E2B"/>
    <w:rsid w:val="00944E78"/>
    <w:rsid w:val="009450F6"/>
    <w:rsid w:val="0094676A"/>
    <w:rsid w:val="009474B2"/>
    <w:rsid w:val="00947752"/>
    <w:rsid w:val="0094794B"/>
    <w:rsid w:val="00950DD5"/>
    <w:rsid w:val="0095100C"/>
    <w:rsid w:val="009510F8"/>
    <w:rsid w:val="00951F15"/>
    <w:rsid w:val="0095488D"/>
    <w:rsid w:val="00955640"/>
    <w:rsid w:val="00955687"/>
    <w:rsid w:val="00955F52"/>
    <w:rsid w:val="00956107"/>
    <w:rsid w:val="00956519"/>
    <w:rsid w:val="00961DD8"/>
    <w:rsid w:val="00962632"/>
    <w:rsid w:val="0096298C"/>
    <w:rsid w:val="00962FDB"/>
    <w:rsid w:val="00963B00"/>
    <w:rsid w:val="00964C48"/>
    <w:rsid w:val="00967893"/>
    <w:rsid w:val="009707E2"/>
    <w:rsid w:val="0097081D"/>
    <w:rsid w:val="00972BA5"/>
    <w:rsid w:val="00973D07"/>
    <w:rsid w:val="00974F4D"/>
    <w:rsid w:val="00977AF4"/>
    <w:rsid w:val="00977D2B"/>
    <w:rsid w:val="00980662"/>
    <w:rsid w:val="00980A6B"/>
    <w:rsid w:val="00980D61"/>
    <w:rsid w:val="00981A88"/>
    <w:rsid w:val="009824F1"/>
    <w:rsid w:val="00982525"/>
    <w:rsid w:val="00982FED"/>
    <w:rsid w:val="009836DD"/>
    <w:rsid w:val="00985821"/>
    <w:rsid w:val="00986493"/>
    <w:rsid w:val="009905A6"/>
    <w:rsid w:val="009908CA"/>
    <w:rsid w:val="009908D0"/>
    <w:rsid w:val="00990A5D"/>
    <w:rsid w:val="00992076"/>
    <w:rsid w:val="00992353"/>
    <w:rsid w:val="00992C6B"/>
    <w:rsid w:val="00993106"/>
    <w:rsid w:val="0099426C"/>
    <w:rsid w:val="00994615"/>
    <w:rsid w:val="0099491D"/>
    <w:rsid w:val="00997C61"/>
    <w:rsid w:val="00997EB8"/>
    <w:rsid w:val="009A0F85"/>
    <w:rsid w:val="009A1140"/>
    <w:rsid w:val="009A347C"/>
    <w:rsid w:val="009A3C88"/>
    <w:rsid w:val="009A3DBE"/>
    <w:rsid w:val="009A3E35"/>
    <w:rsid w:val="009A5B73"/>
    <w:rsid w:val="009A6976"/>
    <w:rsid w:val="009B01F4"/>
    <w:rsid w:val="009B20E8"/>
    <w:rsid w:val="009B263D"/>
    <w:rsid w:val="009B33E1"/>
    <w:rsid w:val="009B3CCC"/>
    <w:rsid w:val="009B449A"/>
    <w:rsid w:val="009B638E"/>
    <w:rsid w:val="009C00FD"/>
    <w:rsid w:val="009C0398"/>
    <w:rsid w:val="009C0976"/>
    <w:rsid w:val="009C2802"/>
    <w:rsid w:val="009C31B1"/>
    <w:rsid w:val="009C3696"/>
    <w:rsid w:val="009C3BD5"/>
    <w:rsid w:val="009C3FCB"/>
    <w:rsid w:val="009C63C5"/>
    <w:rsid w:val="009C6A59"/>
    <w:rsid w:val="009C756A"/>
    <w:rsid w:val="009D1EDB"/>
    <w:rsid w:val="009D2C6F"/>
    <w:rsid w:val="009D41AB"/>
    <w:rsid w:val="009D4E2B"/>
    <w:rsid w:val="009D63A4"/>
    <w:rsid w:val="009D6E12"/>
    <w:rsid w:val="009E0456"/>
    <w:rsid w:val="009E186B"/>
    <w:rsid w:val="009E27E4"/>
    <w:rsid w:val="009E2E90"/>
    <w:rsid w:val="009E3B02"/>
    <w:rsid w:val="009E3BEA"/>
    <w:rsid w:val="009E3C16"/>
    <w:rsid w:val="009E4C0C"/>
    <w:rsid w:val="009E56E8"/>
    <w:rsid w:val="009E571F"/>
    <w:rsid w:val="009E5891"/>
    <w:rsid w:val="009E6341"/>
    <w:rsid w:val="009E77AC"/>
    <w:rsid w:val="009F0EF1"/>
    <w:rsid w:val="009F20FB"/>
    <w:rsid w:val="009F2EEA"/>
    <w:rsid w:val="009F557C"/>
    <w:rsid w:val="009F592E"/>
    <w:rsid w:val="009F5C0E"/>
    <w:rsid w:val="009F697B"/>
    <w:rsid w:val="009F7576"/>
    <w:rsid w:val="009F75D4"/>
    <w:rsid w:val="009F7AE6"/>
    <w:rsid w:val="00A00B46"/>
    <w:rsid w:val="00A00E2D"/>
    <w:rsid w:val="00A01022"/>
    <w:rsid w:val="00A019F4"/>
    <w:rsid w:val="00A05336"/>
    <w:rsid w:val="00A066A4"/>
    <w:rsid w:val="00A07A1D"/>
    <w:rsid w:val="00A10E23"/>
    <w:rsid w:val="00A113E6"/>
    <w:rsid w:val="00A11CD2"/>
    <w:rsid w:val="00A16B0D"/>
    <w:rsid w:val="00A17199"/>
    <w:rsid w:val="00A17FEC"/>
    <w:rsid w:val="00A23216"/>
    <w:rsid w:val="00A24CE7"/>
    <w:rsid w:val="00A26188"/>
    <w:rsid w:val="00A2637C"/>
    <w:rsid w:val="00A3037C"/>
    <w:rsid w:val="00A31335"/>
    <w:rsid w:val="00A32591"/>
    <w:rsid w:val="00A348E2"/>
    <w:rsid w:val="00A354B3"/>
    <w:rsid w:val="00A35A4B"/>
    <w:rsid w:val="00A35CE5"/>
    <w:rsid w:val="00A37AAC"/>
    <w:rsid w:val="00A37F0B"/>
    <w:rsid w:val="00A40007"/>
    <w:rsid w:val="00A435E1"/>
    <w:rsid w:val="00A504C9"/>
    <w:rsid w:val="00A511E3"/>
    <w:rsid w:val="00A51341"/>
    <w:rsid w:val="00A52A87"/>
    <w:rsid w:val="00A52C34"/>
    <w:rsid w:val="00A55F54"/>
    <w:rsid w:val="00A5608D"/>
    <w:rsid w:val="00A560F1"/>
    <w:rsid w:val="00A5735E"/>
    <w:rsid w:val="00A575BE"/>
    <w:rsid w:val="00A57B0D"/>
    <w:rsid w:val="00A600D9"/>
    <w:rsid w:val="00A63342"/>
    <w:rsid w:val="00A6353F"/>
    <w:rsid w:val="00A63779"/>
    <w:rsid w:val="00A63DF0"/>
    <w:rsid w:val="00A64BDA"/>
    <w:rsid w:val="00A65AC0"/>
    <w:rsid w:val="00A65AEC"/>
    <w:rsid w:val="00A6672A"/>
    <w:rsid w:val="00A66EE7"/>
    <w:rsid w:val="00A67A0C"/>
    <w:rsid w:val="00A67A90"/>
    <w:rsid w:val="00A74251"/>
    <w:rsid w:val="00A7660A"/>
    <w:rsid w:val="00A805C3"/>
    <w:rsid w:val="00A81A0F"/>
    <w:rsid w:val="00A81B25"/>
    <w:rsid w:val="00A8292B"/>
    <w:rsid w:val="00A836A5"/>
    <w:rsid w:val="00A84183"/>
    <w:rsid w:val="00A868CE"/>
    <w:rsid w:val="00A86EB6"/>
    <w:rsid w:val="00A87BFF"/>
    <w:rsid w:val="00A904BE"/>
    <w:rsid w:val="00A90A34"/>
    <w:rsid w:val="00A91D90"/>
    <w:rsid w:val="00A926AF"/>
    <w:rsid w:val="00A9373D"/>
    <w:rsid w:val="00A941DA"/>
    <w:rsid w:val="00A9486A"/>
    <w:rsid w:val="00A94A44"/>
    <w:rsid w:val="00A94DB2"/>
    <w:rsid w:val="00A95431"/>
    <w:rsid w:val="00A96043"/>
    <w:rsid w:val="00A966B7"/>
    <w:rsid w:val="00A96E97"/>
    <w:rsid w:val="00A97226"/>
    <w:rsid w:val="00AA1BFA"/>
    <w:rsid w:val="00AA2F8A"/>
    <w:rsid w:val="00AA3E3B"/>
    <w:rsid w:val="00AA5863"/>
    <w:rsid w:val="00AA58F3"/>
    <w:rsid w:val="00AB0531"/>
    <w:rsid w:val="00AB1E33"/>
    <w:rsid w:val="00AB2F19"/>
    <w:rsid w:val="00AB3F7F"/>
    <w:rsid w:val="00AB5EEA"/>
    <w:rsid w:val="00AB79A1"/>
    <w:rsid w:val="00AB7F17"/>
    <w:rsid w:val="00AC0336"/>
    <w:rsid w:val="00AC163A"/>
    <w:rsid w:val="00AC2CC4"/>
    <w:rsid w:val="00AC397D"/>
    <w:rsid w:val="00AC4027"/>
    <w:rsid w:val="00AC5E84"/>
    <w:rsid w:val="00AD1DCF"/>
    <w:rsid w:val="00AD1E35"/>
    <w:rsid w:val="00AD351D"/>
    <w:rsid w:val="00AD366F"/>
    <w:rsid w:val="00AD523A"/>
    <w:rsid w:val="00AD6D3D"/>
    <w:rsid w:val="00AD7E05"/>
    <w:rsid w:val="00AE0360"/>
    <w:rsid w:val="00AE22A6"/>
    <w:rsid w:val="00AE2762"/>
    <w:rsid w:val="00AE2A2A"/>
    <w:rsid w:val="00AE2D6D"/>
    <w:rsid w:val="00AE3C9B"/>
    <w:rsid w:val="00AE53CB"/>
    <w:rsid w:val="00AE5897"/>
    <w:rsid w:val="00AE59F5"/>
    <w:rsid w:val="00AE6282"/>
    <w:rsid w:val="00AE6DCE"/>
    <w:rsid w:val="00AE753A"/>
    <w:rsid w:val="00AE7BB1"/>
    <w:rsid w:val="00AF043D"/>
    <w:rsid w:val="00AF0A3D"/>
    <w:rsid w:val="00AF382A"/>
    <w:rsid w:val="00AF54D7"/>
    <w:rsid w:val="00AF5B30"/>
    <w:rsid w:val="00AF66F0"/>
    <w:rsid w:val="00AF6EDD"/>
    <w:rsid w:val="00AF78CF"/>
    <w:rsid w:val="00B0333C"/>
    <w:rsid w:val="00B04708"/>
    <w:rsid w:val="00B04D2B"/>
    <w:rsid w:val="00B05C88"/>
    <w:rsid w:val="00B05EBE"/>
    <w:rsid w:val="00B064C4"/>
    <w:rsid w:val="00B065CB"/>
    <w:rsid w:val="00B06956"/>
    <w:rsid w:val="00B06BB0"/>
    <w:rsid w:val="00B06DAC"/>
    <w:rsid w:val="00B06EBD"/>
    <w:rsid w:val="00B07119"/>
    <w:rsid w:val="00B114A1"/>
    <w:rsid w:val="00B117DB"/>
    <w:rsid w:val="00B12350"/>
    <w:rsid w:val="00B1380F"/>
    <w:rsid w:val="00B145D3"/>
    <w:rsid w:val="00B14BE8"/>
    <w:rsid w:val="00B15018"/>
    <w:rsid w:val="00B16ABE"/>
    <w:rsid w:val="00B1704C"/>
    <w:rsid w:val="00B20464"/>
    <w:rsid w:val="00B211A1"/>
    <w:rsid w:val="00B216C7"/>
    <w:rsid w:val="00B21ABD"/>
    <w:rsid w:val="00B21F00"/>
    <w:rsid w:val="00B22ADD"/>
    <w:rsid w:val="00B234E6"/>
    <w:rsid w:val="00B236F9"/>
    <w:rsid w:val="00B2371A"/>
    <w:rsid w:val="00B23CE3"/>
    <w:rsid w:val="00B23F9C"/>
    <w:rsid w:val="00B248A3"/>
    <w:rsid w:val="00B25671"/>
    <w:rsid w:val="00B27FED"/>
    <w:rsid w:val="00B3003F"/>
    <w:rsid w:val="00B304F2"/>
    <w:rsid w:val="00B3084E"/>
    <w:rsid w:val="00B30C69"/>
    <w:rsid w:val="00B310B7"/>
    <w:rsid w:val="00B33342"/>
    <w:rsid w:val="00B33EB9"/>
    <w:rsid w:val="00B404F7"/>
    <w:rsid w:val="00B41922"/>
    <w:rsid w:val="00B4199C"/>
    <w:rsid w:val="00B4217B"/>
    <w:rsid w:val="00B423A7"/>
    <w:rsid w:val="00B44BD2"/>
    <w:rsid w:val="00B4541C"/>
    <w:rsid w:val="00B456D5"/>
    <w:rsid w:val="00B47170"/>
    <w:rsid w:val="00B505CE"/>
    <w:rsid w:val="00B50713"/>
    <w:rsid w:val="00B51A5C"/>
    <w:rsid w:val="00B52BB3"/>
    <w:rsid w:val="00B53785"/>
    <w:rsid w:val="00B53A88"/>
    <w:rsid w:val="00B5447E"/>
    <w:rsid w:val="00B5597A"/>
    <w:rsid w:val="00B578C3"/>
    <w:rsid w:val="00B600FC"/>
    <w:rsid w:val="00B61022"/>
    <w:rsid w:val="00B612A5"/>
    <w:rsid w:val="00B634A6"/>
    <w:rsid w:val="00B63A25"/>
    <w:rsid w:val="00B66738"/>
    <w:rsid w:val="00B66A24"/>
    <w:rsid w:val="00B677C2"/>
    <w:rsid w:val="00B702CA"/>
    <w:rsid w:val="00B72097"/>
    <w:rsid w:val="00B720F9"/>
    <w:rsid w:val="00B7232F"/>
    <w:rsid w:val="00B740DF"/>
    <w:rsid w:val="00B7469B"/>
    <w:rsid w:val="00B763C1"/>
    <w:rsid w:val="00B7656F"/>
    <w:rsid w:val="00B77479"/>
    <w:rsid w:val="00B7748B"/>
    <w:rsid w:val="00B7768E"/>
    <w:rsid w:val="00B800CA"/>
    <w:rsid w:val="00B807A4"/>
    <w:rsid w:val="00B80EE5"/>
    <w:rsid w:val="00B81CE3"/>
    <w:rsid w:val="00B81F7E"/>
    <w:rsid w:val="00B85B76"/>
    <w:rsid w:val="00B85C17"/>
    <w:rsid w:val="00B86310"/>
    <w:rsid w:val="00B913F0"/>
    <w:rsid w:val="00B929C1"/>
    <w:rsid w:val="00B93BCF"/>
    <w:rsid w:val="00B94C34"/>
    <w:rsid w:val="00B95A25"/>
    <w:rsid w:val="00B95EE4"/>
    <w:rsid w:val="00B95F20"/>
    <w:rsid w:val="00B95F30"/>
    <w:rsid w:val="00B97320"/>
    <w:rsid w:val="00BA031C"/>
    <w:rsid w:val="00BA07EE"/>
    <w:rsid w:val="00BA08E9"/>
    <w:rsid w:val="00BA225F"/>
    <w:rsid w:val="00BA350F"/>
    <w:rsid w:val="00BA3E4F"/>
    <w:rsid w:val="00BA45C4"/>
    <w:rsid w:val="00BA4DDC"/>
    <w:rsid w:val="00BA5028"/>
    <w:rsid w:val="00BA5055"/>
    <w:rsid w:val="00BA6BAF"/>
    <w:rsid w:val="00BA6C1D"/>
    <w:rsid w:val="00BA6C4E"/>
    <w:rsid w:val="00BA6D14"/>
    <w:rsid w:val="00BA74E7"/>
    <w:rsid w:val="00BB0225"/>
    <w:rsid w:val="00BB09AC"/>
    <w:rsid w:val="00BB1251"/>
    <w:rsid w:val="00BB4D90"/>
    <w:rsid w:val="00BB64FF"/>
    <w:rsid w:val="00BB694D"/>
    <w:rsid w:val="00BC15D8"/>
    <w:rsid w:val="00BC1A01"/>
    <w:rsid w:val="00BC2310"/>
    <w:rsid w:val="00BD1AB4"/>
    <w:rsid w:val="00BD3D86"/>
    <w:rsid w:val="00BD6027"/>
    <w:rsid w:val="00BD6CEF"/>
    <w:rsid w:val="00BE010F"/>
    <w:rsid w:val="00BE21E5"/>
    <w:rsid w:val="00BE2F7A"/>
    <w:rsid w:val="00BE4492"/>
    <w:rsid w:val="00BE6099"/>
    <w:rsid w:val="00BE6953"/>
    <w:rsid w:val="00BE6F35"/>
    <w:rsid w:val="00BE777B"/>
    <w:rsid w:val="00BF2220"/>
    <w:rsid w:val="00BF25C8"/>
    <w:rsid w:val="00BF293B"/>
    <w:rsid w:val="00BF3868"/>
    <w:rsid w:val="00BF497A"/>
    <w:rsid w:val="00BF7A1B"/>
    <w:rsid w:val="00BF7C32"/>
    <w:rsid w:val="00C00830"/>
    <w:rsid w:val="00C02359"/>
    <w:rsid w:val="00C0314E"/>
    <w:rsid w:val="00C03A83"/>
    <w:rsid w:val="00C04BA4"/>
    <w:rsid w:val="00C051C5"/>
    <w:rsid w:val="00C058C0"/>
    <w:rsid w:val="00C067A8"/>
    <w:rsid w:val="00C06ABE"/>
    <w:rsid w:val="00C07375"/>
    <w:rsid w:val="00C07F06"/>
    <w:rsid w:val="00C10285"/>
    <w:rsid w:val="00C1035C"/>
    <w:rsid w:val="00C1180D"/>
    <w:rsid w:val="00C11C13"/>
    <w:rsid w:val="00C11FA7"/>
    <w:rsid w:val="00C1354B"/>
    <w:rsid w:val="00C152E0"/>
    <w:rsid w:val="00C16027"/>
    <w:rsid w:val="00C17BE9"/>
    <w:rsid w:val="00C20531"/>
    <w:rsid w:val="00C207B4"/>
    <w:rsid w:val="00C207F3"/>
    <w:rsid w:val="00C2128B"/>
    <w:rsid w:val="00C21362"/>
    <w:rsid w:val="00C22DC0"/>
    <w:rsid w:val="00C24DAC"/>
    <w:rsid w:val="00C2787D"/>
    <w:rsid w:val="00C27C52"/>
    <w:rsid w:val="00C32CD7"/>
    <w:rsid w:val="00C32DEA"/>
    <w:rsid w:val="00C36F35"/>
    <w:rsid w:val="00C37005"/>
    <w:rsid w:val="00C40037"/>
    <w:rsid w:val="00C406C5"/>
    <w:rsid w:val="00C4224C"/>
    <w:rsid w:val="00C4257C"/>
    <w:rsid w:val="00C44D46"/>
    <w:rsid w:val="00C4595F"/>
    <w:rsid w:val="00C468F7"/>
    <w:rsid w:val="00C47D14"/>
    <w:rsid w:val="00C51630"/>
    <w:rsid w:val="00C517FD"/>
    <w:rsid w:val="00C5261D"/>
    <w:rsid w:val="00C540A1"/>
    <w:rsid w:val="00C57224"/>
    <w:rsid w:val="00C574BC"/>
    <w:rsid w:val="00C5756A"/>
    <w:rsid w:val="00C60C85"/>
    <w:rsid w:val="00C6155F"/>
    <w:rsid w:val="00C630AC"/>
    <w:rsid w:val="00C63309"/>
    <w:rsid w:val="00C63595"/>
    <w:rsid w:val="00C64E63"/>
    <w:rsid w:val="00C655A4"/>
    <w:rsid w:val="00C65BD9"/>
    <w:rsid w:val="00C65EE4"/>
    <w:rsid w:val="00C664C8"/>
    <w:rsid w:val="00C66A24"/>
    <w:rsid w:val="00C66D19"/>
    <w:rsid w:val="00C72714"/>
    <w:rsid w:val="00C73D48"/>
    <w:rsid w:val="00C73EE9"/>
    <w:rsid w:val="00C74E0E"/>
    <w:rsid w:val="00C755F2"/>
    <w:rsid w:val="00C77E8E"/>
    <w:rsid w:val="00C80B06"/>
    <w:rsid w:val="00C81299"/>
    <w:rsid w:val="00C8248E"/>
    <w:rsid w:val="00C835C8"/>
    <w:rsid w:val="00C84D3F"/>
    <w:rsid w:val="00C85560"/>
    <w:rsid w:val="00C86718"/>
    <w:rsid w:val="00C90F77"/>
    <w:rsid w:val="00C9203B"/>
    <w:rsid w:val="00C92C00"/>
    <w:rsid w:val="00C93076"/>
    <w:rsid w:val="00C94AEE"/>
    <w:rsid w:val="00C96845"/>
    <w:rsid w:val="00C96DFC"/>
    <w:rsid w:val="00CA00C3"/>
    <w:rsid w:val="00CA03F2"/>
    <w:rsid w:val="00CA3F32"/>
    <w:rsid w:val="00CA4267"/>
    <w:rsid w:val="00CA5560"/>
    <w:rsid w:val="00CA5C3A"/>
    <w:rsid w:val="00CA61F7"/>
    <w:rsid w:val="00CA65DC"/>
    <w:rsid w:val="00CA6A35"/>
    <w:rsid w:val="00CA785B"/>
    <w:rsid w:val="00CA7E0A"/>
    <w:rsid w:val="00CB133C"/>
    <w:rsid w:val="00CB1E07"/>
    <w:rsid w:val="00CB1F9B"/>
    <w:rsid w:val="00CB252A"/>
    <w:rsid w:val="00CB2D39"/>
    <w:rsid w:val="00CB324D"/>
    <w:rsid w:val="00CB3FA2"/>
    <w:rsid w:val="00CB5C36"/>
    <w:rsid w:val="00CB70B0"/>
    <w:rsid w:val="00CC1477"/>
    <w:rsid w:val="00CC4AB8"/>
    <w:rsid w:val="00CC4D14"/>
    <w:rsid w:val="00CC4E4B"/>
    <w:rsid w:val="00CC510D"/>
    <w:rsid w:val="00CC52F8"/>
    <w:rsid w:val="00CC675E"/>
    <w:rsid w:val="00CC73BA"/>
    <w:rsid w:val="00CC7658"/>
    <w:rsid w:val="00CD1068"/>
    <w:rsid w:val="00CD22A4"/>
    <w:rsid w:val="00CD2B2D"/>
    <w:rsid w:val="00CD2C74"/>
    <w:rsid w:val="00CD324A"/>
    <w:rsid w:val="00CD33E8"/>
    <w:rsid w:val="00CD37A9"/>
    <w:rsid w:val="00CD605B"/>
    <w:rsid w:val="00CD6441"/>
    <w:rsid w:val="00CD6C01"/>
    <w:rsid w:val="00CD7C27"/>
    <w:rsid w:val="00CD7C77"/>
    <w:rsid w:val="00CE0151"/>
    <w:rsid w:val="00CE1B7F"/>
    <w:rsid w:val="00CE313F"/>
    <w:rsid w:val="00CE35BE"/>
    <w:rsid w:val="00CE49C2"/>
    <w:rsid w:val="00CE70ED"/>
    <w:rsid w:val="00CE7958"/>
    <w:rsid w:val="00CF1538"/>
    <w:rsid w:val="00CF3508"/>
    <w:rsid w:val="00CF494D"/>
    <w:rsid w:val="00D00165"/>
    <w:rsid w:val="00D017CF"/>
    <w:rsid w:val="00D0324C"/>
    <w:rsid w:val="00D0330A"/>
    <w:rsid w:val="00D03E5D"/>
    <w:rsid w:val="00D05483"/>
    <w:rsid w:val="00D05C90"/>
    <w:rsid w:val="00D06B36"/>
    <w:rsid w:val="00D0749F"/>
    <w:rsid w:val="00D10392"/>
    <w:rsid w:val="00D109AD"/>
    <w:rsid w:val="00D135E2"/>
    <w:rsid w:val="00D15088"/>
    <w:rsid w:val="00D157B7"/>
    <w:rsid w:val="00D15B6E"/>
    <w:rsid w:val="00D15C4D"/>
    <w:rsid w:val="00D161A3"/>
    <w:rsid w:val="00D17CFE"/>
    <w:rsid w:val="00D17D60"/>
    <w:rsid w:val="00D21C93"/>
    <w:rsid w:val="00D22BD0"/>
    <w:rsid w:val="00D23079"/>
    <w:rsid w:val="00D23353"/>
    <w:rsid w:val="00D23A03"/>
    <w:rsid w:val="00D24F3B"/>
    <w:rsid w:val="00D2566C"/>
    <w:rsid w:val="00D258BD"/>
    <w:rsid w:val="00D25C2F"/>
    <w:rsid w:val="00D26DC4"/>
    <w:rsid w:val="00D26DF4"/>
    <w:rsid w:val="00D27F54"/>
    <w:rsid w:val="00D30C57"/>
    <w:rsid w:val="00D32935"/>
    <w:rsid w:val="00D36B9A"/>
    <w:rsid w:val="00D41A4F"/>
    <w:rsid w:val="00D41BB2"/>
    <w:rsid w:val="00D4218D"/>
    <w:rsid w:val="00D42469"/>
    <w:rsid w:val="00D42869"/>
    <w:rsid w:val="00D42B21"/>
    <w:rsid w:val="00D437F9"/>
    <w:rsid w:val="00D44D9E"/>
    <w:rsid w:val="00D4531B"/>
    <w:rsid w:val="00D469F9"/>
    <w:rsid w:val="00D51D17"/>
    <w:rsid w:val="00D53732"/>
    <w:rsid w:val="00D53FFD"/>
    <w:rsid w:val="00D55179"/>
    <w:rsid w:val="00D551DE"/>
    <w:rsid w:val="00D56D97"/>
    <w:rsid w:val="00D6056F"/>
    <w:rsid w:val="00D6144B"/>
    <w:rsid w:val="00D61D36"/>
    <w:rsid w:val="00D62581"/>
    <w:rsid w:val="00D63AB7"/>
    <w:rsid w:val="00D654F7"/>
    <w:rsid w:val="00D66545"/>
    <w:rsid w:val="00D74107"/>
    <w:rsid w:val="00D75F45"/>
    <w:rsid w:val="00D76F45"/>
    <w:rsid w:val="00D772BF"/>
    <w:rsid w:val="00D772CD"/>
    <w:rsid w:val="00D77919"/>
    <w:rsid w:val="00D77B99"/>
    <w:rsid w:val="00D77F8F"/>
    <w:rsid w:val="00D8021B"/>
    <w:rsid w:val="00D80E1C"/>
    <w:rsid w:val="00D82BC7"/>
    <w:rsid w:val="00D82F84"/>
    <w:rsid w:val="00D83A44"/>
    <w:rsid w:val="00D85A3A"/>
    <w:rsid w:val="00D872DB"/>
    <w:rsid w:val="00D9170C"/>
    <w:rsid w:val="00D924B2"/>
    <w:rsid w:val="00D92684"/>
    <w:rsid w:val="00D95926"/>
    <w:rsid w:val="00D96377"/>
    <w:rsid w:val="00D96909"/>
    <w:rsid w:val="00DA1615"/>
    <w:rsid w:val="00DA2738"/>
    <w:rsid w:val="00DA30F2"/>
    <w:rsid w:val="00DA7ED7"/>
    <w:rsid w:val="00DB08C1"/>
    <w:rsid w:val="00DB0D5A"/>
    <w:rsid w:val="00DB0E59"/>
    <w:rsid w:val="00DB17E3"/>
    <w:rsid w:val="00DB1FAF"/>
    <w:rsid w:val="00DB5185"/>
    <w:rsid w:val="00DB6F34"/>
    <w:rsid w:val="00DC2508"/>
    <w:rsid w:val="00DC324F"/>
    <w:rsid w:val="00DC37BA"/>
    <w:rsid w:val="00DC5FF0"/>
    <w:rsid w:val="00DC6232"/>
    <w:rsid w:val="00DC63D8"/>
    <w:rsid w:val="00DC6493"/>
    <w:rsid w:val="00DC6847"/>
    <w:rsid w:val="00DC68FC"/>
    <w:rsid w:val="00DC78AF"/>
    <w:rsid w:val="00DD181E"/>
    <w:rsid w:val="00DD2385"/>
    <w:rsid w:val="00DD4402"/>
    <w:rsid w:val="00DD499C"/>
    <w:rsid w:val="00DD6015"/>
    <w:rsid w:val="00DD752C"/>
    <w:rsid w:val="00DD7D31"/>
    <w:rsid w:val="00DE22E8"/>
    <w:rsid w:val="00DE3BD8"/>
    <w:rsid w:val="00DE4615"/>
    <w:rsid w:val="00DE5891"/>
    <w:rsid w:val="00DE5A16"/>
    <w:rsid w:val="00DE5CF6"/>
    <w:rsid w:val="00DF06C2"/>
    <w:rsid w:val="00DF26A1"/>
    <w:rsid w:val="00DF2F2E"/>
    <w:rsid w:val="00DF3F8C"/>
    <w:rsid w:val="00DF4327"/>
    <w:rsid w:val="00DF51FA"/>
    <w:rsid w:val="00E007BE"/>
    <w:rsid w:val="00E00AB0"/>
    <w:rsid w:val="00E0155C"/>
    <w:rsid w:val="00E023A0"/>
    <w:rsid w:val="00E026A6"/>
    <w:rsid w:val="00E028D5"/>
    <w:rsid w:val="00E02C2C"/>
    <w:rsid w:val="00E04D62"/>
    <w:rsid w:val="00E06F76"/>
    <w:rsid w:val="00E07832"/>
    <w:rsid w:val="00E07B71"/>
    <w:rsid w:val="00E111DA"/>
    <w:rsid w:val="00E11C79"/>
    <w:rsid w:val="00E136FD"/>
    <w:rsid w:val="00E13880"/>
    <w:rsid w:val="00E13B15"/>
    <w:rsid w:val="00E13E03"/>
    <w:rsid w:val="00E13F4D"/>
    <w:rsid w:val="00E14625"/>
    <w:rsid w:val="00E15357"/>
    <w:rsid w:val="00E15D90"/>
    <w:rsid w:val="00E1766C"/>
    <w:rsid w:val="00E17838"/>
    <w:rsid w:val="00E17FC1"/>
    <w:rsid w:val="00E2083B"/>
    <w:rsid w:val="00E211E7"/>
    <w:rsid w:val="00E2293D"/>
    <w:rsid w:val="00E2343E"/>
    <w:rsid w:val="00E2386F"/>
    <w:rsid w:val="00E23DB9"/>
    <w:rsid w:val="00E24471"/>
    <w:rsid w:val="00E257DF"/>
    <w:rsid w:val="00E261F7"/>
    <w:rsid w:val="00E31780"/>
    <w:rsid w:val="00E334B2"/>
    <w:rsid w:val="00E34D36"/>
    <w:rsid w:val="00E35008"/>
    <w:rsid w:val="00E35442"/>
    <w:rsid w:val="00E3591F"/>
    <w:rsid w:val="00E35FD1"/>
    <w:rsid w:val="00E410B4"/>
    <w:rsid w:val="00E410C4"/>
    <w:rsid w:val="00E419BD"/>
    <w:rsid w:val="00E43134"/>
    <w:rsid w:val="00E438D6"/>
    <w:rsid w:val="00E43A2C"/>
    <w:rsid w:val="00E441AA"/>
    <w:rsid w:val="00E448A6"/>
    <w:rsid w:val="00E448BC"/>
    <w:rsid w:val="00E4608B"/>
    <w:rsid w:val="00E47C5D"/>
    <w:rsid w:val="00E50035"/>
    <w:rsid w:val="00E50B80"/>
    <w:rsid w:val="00E51993"/>
    <w:rsid w:val="00E53D14"/>
    <w:rsid w:val="00E5552E"/>
    <w:rsid w:val="00E56200"/>
    <w:rsid w:val="00E56786"/>
    <w:rsid w:val="00E605BD"/>
    <w:rsid w:val="00E618BF"/>
    <w:rsid w:val="00E62676"/>
    <w:rsid w:val="00E65823"/>
    <w:rsid w:val="00E67558"/>
    <w:rsid w:val="00E70914"/>
    <w:rsid w:val="00E7284C"/>
    <w:rsid w:val="00E72FE8"/>
    <w:rsid w:val="00E730E6"/>
    <w:rsid w:val="00E73515"/>
    <w:rsid w:val="00E75FE9"/>
    <w:rsid w:val="00E76032"/>
    <w:rsid w:val="00E76230"/>
    <w:rsid w:val="00E76740"/>
    <w:rsid w:val="00E76BCE"/>
    <w:rsid w:val="00E77D85"/>
    <w:rsid w:val="00E80AA8"/>
    <w:rsid w:val="00E81466"/>
    <w:rsid w:val="00E816C8"/>
    <w:rsid w:val="00E81E5F"/>
    <w:rsid w:val="00E82BC9"/>
    <w:rsid w:val="00E83B38"/>
    <w:rsid w:val="00E8536B"/>
    <w:rsid w:val="00E8568C"/>
    <w:rsid w:val="00E85B26"/>
    <w:rsid w:val="00E8689A"/>
    <w:rsid w:val="00E871CC"/>
    <w:rsid w:val="00E87AC3"/>
    <w:rsid w:val="00E91122"/>
    <w:rsid w:val="00E915FA"/>
    <w:rsid w:val="00E91986"/>
    <w:rsid w:val="00E92C44"/>
    <w:rsid w:val="00E93265"/>
    <w:rsid w:val="00E96DCF"/>
    <w:rsid w:val="00E96F06"/>
    <w:rsid w:val="00E973B1"/>
    <w:rsid w:val="00EA0237"/>
    <w:rsid w:val="00EA0280"/>
    <w:rsid w:val="00EA1B4D"/>
    <w:rsid w:val="00EA1CD5"/>
    <w:rsid w:val="00EA1E0F"/>
    <w:rsid w:val="00EA436C"/>
    <w:rsid w:val="00EA51E8"/>
    <w:rsid w:val="00EA5D87"/>
    <w:rsid w:val="00EA60CE"/>
    <w:rsid w:val="00EA6E9F"/>
    <w:rsid w:val="00EB1C3E"/>
    <w:rsid w:val="00EB307D"/>
    <w:rsid w:val="00EB3332"/>
    <w:rsid w:val="00EB3833"/>
    <w:rsid w:val="00EB3A2F"/>
    <w:rsid w:val="00EB3DDD"/>
    <w:rsid w:val="00EB4FBA"/>
    <w:rsid w:val="00EB53D2"/>
    <w:rsid w:val="00EB547B"/>
    <w:rsid w:val="00EB7133"/>
    <w:rsid w:val="00EB7644"/>
    <w:rsid w:val="00EB783F"/>
    <w:rsid w:val="00EC1B4F"/>
    <w:rsid w:val="00EC20F9"/>
    <w:rsid w:val="00EC3739"/>
    <w:rsid w:val="00EC4500"/>
    <w:rsid w:val="00EC59FE"/>
    <w:rsid w:val="00EC6529"/>
    <w:rsid w:val="00EC707B"/>
    <w:rsid w:val="00EC7941"/>
    <w:rsid w:val="00ED2179"/>
    <w:rsid w:val="00ED21D1"/>
    <w:rsid w:val="00ED2B61"/>
    <w:rsid w:val="00ED310A"/>
    <w:rsid w:val="00ED3280"/>
    <w:rsid w:val="00ED44D0"/>
    <w:rsid w:val="00ED4686"/>
    <w:rsid w:val="00ED693A"/>
    <w:rsid w:val="00EE02DD"/>
    <w:rsid w:val="00EE1C5A"/>
    <w:rsid w:val="00EE25DC"/>
    <w:rsid w:val="00EE2BEE"/>
    <w:rsid w:val="00EE3DF7"/>
    <w:rsid w:val="00EE46E5"/>
    <w:rsid w:val="00EE48BC"/>
    <w:rsid w:val="00EE7260"/>
    <w:rsid w:val="00EF3735"/>
    <w:rsid w:val="00EF3986"/>
    <w:rsid w:val="00EF3BEF"/>
    <w:rsid w:val="00EF4424"/>
    <w:rsid w:val="00EF490C"/>
    <w:rsid w:val="00EF4F88"/>
    <w:rsid w:val="00EF54D9"/>
    <w:rsid w:val="00EF7020"/>
    <w:rsid w:val="00F00691"/>
    <w:rsid w:val="00F006BD"/>
    <w:rsid w:val="00F00A77"/>
    <w:rsid w:val="00F00BF2"/>
    <w:rsid w:val="00F01339"/>
    <w:rsid w:val="00F01DB7"/>
    <w:rsid w:val="00F0275D"/>
    <w:rsid w:val="00F02E3B"/>
    <w:rsid w:val="00F04502"/>
    <w:rsid w:val="00F04659"/>
    <w:rsid w:val="00F0615A"/>
    <w:rsid w:val="00F0700C"/>
    <w:rsid w:val="00F079C8"/>
    <w:rsid w:val="00F10327"/>
    <w:rsid w:val="00F11F68"/>
    <w:rsid w:val="00F13F40"/>
    <w:rsid w:val="00F14407"/>
    <w:rsid w:val="00F15CFD"/>
    <w:rsid w:val="00F17F07"/>
    <w:rsid w:val="00F24CCE"/>
    <w:rsid w:val="00F24EEB"/>
    <w:rsid w:val="00F259F3"/>
    <w:rsid w:val="00F2653E"/>
    <w:rsid w:val="00F27538"/>
    <w:rsid w:val="00F303CD"/>
    <w:rsid w:val="00F30CA7"/>
    <w:rsid w:val="00F312F2"/>
    <w:rsid w:val="00F31855"/>
    <w:rsid w:val="00F32E48"/>
    <w:rsid w:val="00F34CCC"/>
    <w:rsid w:val="00F36210"/>
    <w:rsid w:val="00F37907"/>
    <w:rsid w:val="00F409E8"/>
    <w:rsid w:val="00F40D95"/>
    <w:rsid w:val="00F4255A"/>
    <w:rsid w:val="00F43977"/>
    <w:rsid w:val="00F44A3A"/>
    <w:rsid w:val="00F44B90"/>
    <w:rsid w:val="00F44D7F"/>
    <w:rsid w:val="00F44EC2"/>
    <w:rsid w:val="00F455A1"/>
    <w:rsid w:val="00F4623B"/>
    <w:rsid w:val="00F51B80"/>
    <w:rsid w:val="00F5298F"/>
    <w:rsid w:val="00F53371"/>
    <w:rsid w:val="00F53902"/>
    <w:rsid w:val="00F54A05"/>
    <w:rsid w:val="00F55045"/>
    <w:rsid w:val="00F55F8B"/>
    <w:rsid w:val="00F56BEE"/>
    <w:rsid w:val="00F570FD"/>
    <w:rsid w:val="00F57822"/>
    <w:rsid w:val="00F57B30"/>
    <w:rsid w:val="00F57F40"/>
    <w:rsid w:val="00F643C4"/>
    <w:rsid w:val="00F67778"/>
    <w:rsid w:val="00F67A19"/>
    <w:rsid w:val="00F70052"/>
    <w:rsid w:val="00F7028D"/>
    <w:rsid w:val="00F70719"/>
    <w:rsid w:val="00F70E06"/>
    <w:rsid w:val="00F71FEA"/>
    <w:rsid w:val="00F721A6"/>
    <w:rsid w:val="00F7392E"/>
    <w:rsid w:val="00F73AED"/>
    <w:rsid w:val="00F74849"/>
    <w:rsid w:val="00F752C2"/>
    <w:rsid w:val="00F801BD"/>
    <w:rsid w:val="00F80817"/>
    <w:rsid w:val="00F85418"/>
    <w:rsid w:val="00F856AF"/>
    <w:rsid w:val="00F857CC"/>
    <w:rsid w:val="00F857D0"/>
    <w:rsid w:val="00F86797"/>
    <w:rsid w:val="00F86CFF"/>
    <w:rsid w:val="00F91948"/>
    <w:rsid w:val="00F91F42"/>
    <w:rsid w:val="00F92116"/>
    <w:rsid w:val="00F92FDB"/>
    <w:rsid w:val="00F933D4"/>
    <w:rsid w:val="00FA023E"/>
    <w:rsid w:val="00FA16DF"/>
    <w:rsid w:val="00FA2B39"/>
    <w:rsid w:val="00FA460B"/>
    <w:rsid w:val="00FA61C2"/>
    <w:rsid w:val="00FA63D5"/>
    <w:rsid w:val="00FA67B8"/>
    <w:rsid w:val="00FA6C7E"/>
    <w:rsid w:val="00FB0E0C"/>
    <w:rsid w:val="00FB1B87"/>
    <w:rsid w:val="00FB4614"/>
    <w:rsid w:val="00FB536D"/>
    <w:rsid w:val="00FB676E"/>
    <w:rsid w:val="00FB71A4"/>
    <w:rsid w:val="00FB7FB3"/>
    <w:rsid w:val="00FC0FFE"/>
    <w:rsid w:val="00FC39F2"/>
    <w:rsid w:val="00FC70D6"/>
    <w:rsid w:val="00FC7C70"/>
    <w:rsid w:val="00FD2309"/>
    <w:rsid w:val="00FD2AE2"/>
    <w:rsid w:val="00FD34C0"/>
    <w:rsid w:val="00FD39E0"/>
    <w:rsid w:val="00FD41FE"/>
    <w:rsid w:val="00FD5218"/>
    <w:rsid w:val="00FD724D"/>
    <w:rsid w:val="00FD792F"/>
    <w:rsid w:val="00FE0844"/>
    <w:rsid w:val="00FE21BD"/>
    <w:rsid w:val="00FE22FF"/>
    <w:rsid w:val="00FE247A"/>
    <w:rsid w:val="00FE2480"/>
    <w:rsid w:val="00FE6704"/>
    <w:rsid w:val="00FE69EF"/>
    <w:rsid w:val="00FE6A20"/>
    <w:rsid w:val="00FE6D0E"/>
    <w:rsid w:val="00FF044C"/>
    <w:rsid w:val="00FF10B7"/>
    <w:rsid w:val="00FF1E51"/>
    <w:rsid w:val="00FF64CC"/>
    <w:rsid w:val="00FF66EE"/>
    <w:rsid w:val="00FF7030"/>
    <w:rsid w:val="00FF7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8A504"/>
  <w15:docId w15:val="{1EDA8EEE-49CF-480E-94FB-517403E3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959"/>
    <w:rPr>
      <w:sz w:val="24"/>
      <w:szCs w:val="24"/>
    </w:rPr>
  </w:style>
  <w:style w:type="paragraph" w:styleId="Heading1">
    <w:name w:val="heading 1"/>
    <w:basedOn w:val="Normal"/>
    <w:next w:val="Normal"/>
    <w:link w:val="Heading1Char"/>
    <w:uiPriority w:val="9"/>
    <w:qFormat/>
    <w:rsid w:val="0070419E"/>
    <w:pPr>
      <w:keepNext/>
      <w:autoSpaceDE w:val="0"/>
      <w:autoSpaceDN w:val="0"/>
      <w:spacing w:before="240" w:after="60"/>
      <w:outlineLvl w:val="0"/>
    </w:pPr>
    <w:rPr>
      <w:rFonts w:ascii="Symbol" w:hAnsi="Symbol"/>
      <w:b/>
      <w:bCs/>
      <w:kern w:val="32"/>
      <w:sz w:val="32"/>
      <w:szCs w:val="32"/>
      <w:lang w:val="en-AU" w:eastAsia="x-none"/>
    </w:rPr>
  </w:style>
  <w:style w:type="paragraph" w:styleId="Heading4">
    <w:name w:val="heading 4"/>
    <w:basedOn w:val="Normal"/>
    <w:next w:val="Normal"/>
    <w:link w:val="Heading4Char"/>
    <w:semiHidden/>
    <w:unhideWhenUsed/>
    <w:qFormat/>
    <w:rsid w:val="005E56D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309C"/>
    <w:pPr>
      <w:tabs>
        <w:tab w:val="center" w:pos="4320"/>
        <w:tab w:val="right" w:pos="8640"/>
      </w:tabs>
    </w:pPr>
  </w:style>
  <w:style w:type="paragraph" w:styleId="Footer">
    <w:name w:val="footer"/>
    <w:basedOn w:val="Normal"/>
    <w:link w:val="FooterChar"/>
    <w:uiPriority w:val="99"/>
    <w:rsid w:val="0031309C"/>
    <w:pPr>
      <w:tabs>
        <w:tab w:val="center" w:pos="4320"/>
        <w:tab w:val="right" w:pos="8640"/>
      </w:tabs>
    </w:pPr>
  </w:style>
  <w:style w:type="paragraph" w:styleId="NormalWeb">
    <w:name w:val="Normal (Web)"/>
    <w:basedOn w:val="Normal"/>
    <w:uiPriority w:val="99"/>
    <w:unhideWhenUsed/>
    <w:rsid w:val="000562CF"/>
    <w:pPr>
      <w:spacing w:before="100" w:beforeAutospacing="1" w:after="100" w:afterAutospacing="1"/>
    </w:pPr>
  </w:style>
  <w:style w:type="paragraph" w:styleId="BodyText">
    <w:name w:val="Body Text"/>
    <w:basedOn w:val="Normal"/>
    <w:rsid w:val="00736929"/>
    <w:pPr>
      <w:autoSpaceDE w:val="0"/>
      <w:autoSpaceDN w:val="0"/>
      <w:jc w:val="both"/>
    </w:pPr>
    <w:rPr>
      <w:rFonts w:ascii="Calibri" w:hAnsi="Calibri" w:cs="Calibri"/>
      <w:sz w:val="28"/>
      <w:szCs w:val="28"/>
      <w:lang w:val="en-GB"/>
    </w:rPr>
  </w:style>
  <w:style w:type="paragraph" w:styleId="Revision">
    <w:name w:val="Revision"/>
    <w:hidden/>
    <w:uiPriority w:val="99"/>
    <w:semiHidden/>
    <w:rsid w:val="00B06BB0"/>
    <w:rPr>
      <w:sz w:val="24"/>
      <w:szCs w:val="24"/>
    </w:rPr>
  </w:style>
  <w:style w:type="character" w:styleId="Hyperlink">
    <w:name w:val="Hyperlink"/>
    <w:uiPriority w:val="99"/>
    <w:unhideWhenUsed/>
    <w:rsid w:val="00030783"/>
    <w:rPr>
      <w:color w:val="0000FF"/>
      <w:u w:val="single"/>
    </w:rPr>
  </w:style>
  <w:style w:type="character" w:styleId="Emphasis">
    <w:name w:val="Emphasis"/>
    <w:uiPriority w:val="20"/>
    <w:qFormat/>
    <w:rsid w:val="00250DC6"/>
    <w:rPr>
      <w:i/>
      <w:iCs/>
    </w:rPr>
  </w:style>
  <w:style w:type="paragraph" w:styleId="ListParagraph">
    <w:name w:val="List Paragraph"/>
    <w:basedOn w:val="Normal"/>
    <w:uiPriority w:val="34"/>
    <w:qFormat/>
    <w:rsid w:val="00E11C79"/>
    <w:pPr>
      <w:ind w:left="720"/>
      <w:contextualSpacing/>
    </w:pPr>
    <w:rPr>
      <w:sz w:val="20"/>
      <w:szCs w:val="20"/>
    </w:rPr>
  </w:style>
  <w:style w:type="table" w:styleId="TableGrid">
    <w:name w:val="Table Grid"/>
    <w:basedOn w:val="TableNormal"/>
    <w:rsid w:val="0033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A2919"/>
    <w:rPr>
      <w:b/>
      <w:bCs/>
    </w:rPr>
  </w:style>
  <w:style w:type="paragraph" w:styleId="BalloonText">
    <w:name w:val="Balloon Text"/>
    <w:basedOn w:val="Normal"/>
    <w:link w:val="BalloonTextChar"/>
    <w:rsid w:val="00A94A44"/>
    <w:rPr>
      <w:rFonts w:ascii="Cambria Math" w:hAnsi="Cambria Math" w:cs="Cambria Math"/>
      <w:sz w:val="16"/>
      <w:szCs w:val="16"/>
    </w:rPr>
  </w:style>
  <w:style w:type="character" w:customStyle="1" w:styleId="BalloonTextChar">
    <w:name w:val="Balloon Text Char"/>
    <w:link w:val="BalloonText"/>
    <w:rsid w:val="00A94A44"/>
    <w:rPr>
      <w:rFonts w:ascii="Cambria Math" w:hAnsi="Cambria Math" w:cs="Cambria Math"/>
      <w:sz w:val="16"/>
      <w:szCs w:val="16"/>
    </w:rPr>
  </w:style>
  <w:style w:type="character" w:styleId="CommentReference">
    <w:name w:val="annotation reference"/>
    <w:uiPriority w:val="99"/>
    <w:rsid w:val="003E2C58"/>
    <w:rPr>
      <w:sz w:val="16"/>
      <w:szCs w:val="16"/>
    </w:rPr>
  </w:style>
  <w:style w:type="paragraph" w:styleId="CommentText">
    <w:name w:val="annotation text"/>
    <w:basedOn w:val="Normal"/>
    <w:link w:val="CommentTextChar"/>
    <w:uiPriority w:val="99"/>
    <w:rsid w:val="003E2C58"/>
    <w:rPr>
      <w:sz w:val="20"/>
      <w:szCs w:val="20"/>
    </w:rPr>
  </w:style>
  <w:style w:type="character" w:customStyle="1" w:styleId="CommentTextChar">
    <w:name w:val="Comment Text Char"/>
    <w:basedOn w:val="DefaultParagraphFont"/>
    <w:link w:val="CommentText"/>
    <w:uiPriority w:val="99"/>
    <w:rsid w:val="003E2C58"/>
  </w:style>
  <w:style w:type="paragraph" w:styleId="CommentSubject">
    <w:name w:val="annotation subject"/>
    <w:basedOn w:val="CommentText"/>
    <w:next w:val="CommentText"/>
    <w:link w:val="CommentSubjectChar"/>
    <w:rsid w:val="003E2C58"/>
    <w:rPr>
      <w:b/>
      <w:bCs/>
    </w:rPr>
  </w:style>
  <w:style w:type="character" w:customStyle="1" w:styleId="CommentSubjectChar">
    <w:name w:val="Comment Subject Char"/>
    <w:link w:val="CommentSubject"/>
    <w:rsid w:val="003E2C58"/>
    <w:rPr>
      <w:b/>
      <w:bCs/>
    </w:rPr>
  </w:style>
  <w:style w:type="character" w:customStyle="1" w:styleId="FooterChar">
    <w:name w:val="Footer Char"/>
    <w:link w:val="Footer"/>
    <w:uiPriority w:val="99"/>
    <w:rsid w:val="005C7D08"/>
    <w:rPr>
      <w:sz w:val="24"/>
      <w:szCs w:val="24"/>
    </w:rPr>
  </w:style>
  <w:style w:type="character" w:styleId="PageNumber">
    <w:name w:val="page number"/>
    <w:uiPriority w:val="99"/>
    <w:unhideWhenUsed/>
    <w:rsid w:val="005C7D08"/>
  </w:style>
  <w:style w:type="character" w:customStyle="1" w:styleId="HeaderChar">
    <w:name w:val="Header Char"/>
    <w:link w:val="Header"/>
    <w:uiPriority w:val="99"/>
    <w:rsid w:val="00BF497A"/>
    <w:rPr>
      <w:sz w:val="24"/>
      <w:szCs w:val="24"/>
    </w:rPr>
  </w:style>
  <w:style w:type="paragraph" w:styleId="BodyText2">
    <w:name w:val="Body Text 2"/>
    <w:basedOn w:val="Normal"/>
    <w:link w:val="BodyText2Char"/>
    <w:rsid w:val="0070419E"/>
    <w:pPr>
      <w:spacing w:after="120" w:line="480" w:lineRule="auto"/>
    </w:pPr>
  </w:style>
  <w:style w:type="character" w:customStyle="1" w:styleId="BodyText2Char">
    <w:name w:val="Body Text 2 Char"/>
    <w:link w:val="BodyText2"/>
    <w:rsid w:val="0070419E"/>
    <w:rPr>
      <w:sz w:val="24"/>
      <w:szCs w:val="24"/>
    </w:rPr>
  </w:style>
  <w:style w:type="character" w:customStyle="1" w:styleId="Heading1Char">
    <w:name w:val="Heading 1 Char"/>
    <w:link w:val="Heading1"/>
    <w:uiPriority w:val="9"/>
    <w:rsid w:val="0070419E"/>
    <w:rPr>
      <w:rFonts w:ascii="Symbol" w:hAnsi="Symbol"/>
      <w:b/>
      <w:bCs/>
      <w:kern w:val="32"/>
      <w:sz w:val="32"/>
      <w:szCs w:val="32"/>
      <w:lang w:val="en-AU" w:eastAsia="x-none"/>
    </w:rPr>
  </w:style>
  <w:style w:type="paragraph" w:styleId="BodyText3">
    <w:name w:val="Body Text 3"/>
    <w:basedOn w:val="Normal"/>
    <w:link w:val="BodyText3Char"/>
    <w:uiPriority w:val="99"/>
    <w:unhideWhenUsed/>
    <w:rsid w:val="0070419E"/>
    <w:pPr>
      <w:autoSpaceDE w:val="0"/>
      <w:autoSpaceDN w:val="0"/>
      <w:spacing w:after="120"/>
    </w:pPr>
    <w:rPr>
      <w:rFonts w:ascii="Calibri" w:hAnsi="Calibri"/>
      <w:sz w:val="16"/>
      <w:szCs w:val="16"/>
      <w:lang w:val="en-AU" w:eastAsia="x-none"/>
    </w:rPr>
  </w:style>
  <w:style w:type="character" w:customStyle="1" w:styleId="BodyText3Char">
    <w:name w:val="Body Text 3 Char"/>
    <w:link w:val="BodyText3"/>
    <w:uiPriority w:val="99"/>
    <w:rsid w:val="0070419E"/>
    <w:rPr>
      <w:rFonts w:ascii="Calibri" w:hAnsi="Calibri"/>
      <w:sz w:val="16"/>
      <w:szCs w:val="16"/>
      <w:lang w:val="en-AU" w:eastAsia="x-none"/>
    </w:rPr>
  </w:style>
  <w:style w:type="character" w:customStyle="1" w:styleId="bodytextchar1">
    <w:name w:val="bodytextchar1"/>
    <w:basedOn w:val="DefaultParagraphFont"/>
    <w:rsid w:val="00763F04"/>
  </w:style>
  <w:style w:type="paragraph" w:customStyle="1" w:styleId="Char4">
    <w:name w:val="Char4"/>
    <w:basedOn w:val="Normal"/>
    <w:semiHidden/>
    <w:rsid w:val="00A575BE"/>
    <w:pPr>
      <w:spacing w:after="160" w:line="240" w:lineRule="exact"/>
    </w:pPr>
    <w:rPr>
      <w:rFonts w:ascii="Arial" w:hAnsi="Arial" w:cs="Arial"/>
      <w:sz w:val="22"/>
      <w:szCs w:val="22"/>
    </w:rPr>
  </w:style>
  <w:style w:type="character" w:customStyle="1" w:styleId="Heading4Char">
    <w:name w:val="Heading 4 Char"/>
    <w:basedOn w:val="DefaultParagraphFont"/>
    <w:link w:val="Heading4"/>
    <w:semiHidden/>
    <w:rsid w:val="005E56DE"/>
    <w:rPr>
      <w:rFonts w:asciiTheme="majorHAnsi" w:eastAsiaTheme="majorEastAsia" w:hAnsiTheme="majorHAnsi" w:cstheme="majorBidi"/>
      <w:i/>
      <w:iCs/>
      <w:color w:val="2E74B5" w:themeColor="accent1" w:themeShade="BF"/>
      <w:sz w:val="24"/>
      <w:szCs w:val="24"/>
    </w:rPr>
  </w:style>
  <w:style w:type="character" w:styleId="UnresolvedMention">
    <w:name w:val="Unresolved Mention"/>
    <w:basedOn w:val="DefaultParagraphFont"/>
    <w:uiPriority w:val="99"/>
    <w:semiHidden/>
    <w:unhideWhenUsed/>
    <w:rsid w:val="00F57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6884">
      <w:bodyDiv w:val="1"/>
      <w:marLeft w:val="0"/>
      <w:marRight w:val="0"/>
      <w:marTop w:val="0"/>
      <w:marBottom w:val="0"/>
      <w:divBdr>
        <w:top w:val="none" w:sz="0" w:space="0" w:color="auto"/>
        <w:left w:val="none" w:sz="0" w:space="0" w:color="auto"/>
        <w:bottom w:val="none" w:sz="0" w:space="0" w:color="auto"/>
        <w:right w:val="none" w:sz="0" w:space="0" w:color="auto"/>
      </w:divBdr>
    </w:div>
    <w:div w:id="65419505">
      <w:bodyDiv w:val="1"/>
      <w:marLeft w:val="0"/>
      <w:marRight w:val="0"/>
      <w:marTop w:val="0"/>
      <w:marBottom w:val="0"/>
      <w:divBdr>
        <w:top w:val="none" w:sz="0" w:space="0" w:color="auto"/>
        <w:left w:val="none" w:sz="0" w:space="0" w:color="auto"/>
        <w:bottom w:val="none" w:sz="0" w:space="0" w:color="auto"/>
        <w:right w:val="none" w:sz="0" w:space="0" w:color="auto"/>
      </w:divBdr>
    </w:div>
    <w:div w:id="135535865">
      <w:bodyDiv w:val="1"/>
      <w:marLeft w:val="0"/>
      <w:marRight w:val="0"/>
      <w:marTop w:val="0"/>
      <w:marBottom w:val="0"/>
      <w:divBdr>
        <w:top w:val="none" w:sz="0" w:space="0" w:color="auto"/>
        <w:left w:val="none" w:sz="0" w:space="0" w:color="auto"/>
        <w:bottom w:val="none" w:sz="0" w:space="0" w:color="auto"/>
        <w:right w:val="none" w:sz="0" w:space="0" w:color="auto"/>
      </w:divBdr>
    </w:div>
    <w:div w:id="181020557">
      <w:bodyDiv w:val="1"/>
      <w:marLeft w:val="0"/>
      <w:marRight w:val="0"/>
      <w:marTop w:val="0"/>
      <w:marBottom w:val="0"/>
      <w:divBdr>
        <w:top w:val="none" w:sz="0" w:space="0" w:color="auto"/>
        <w:left w:val="none" w:sz="0" w:space="0" w:color="auto"/>
        <w:bottom w:val="none" w:sz="0" w:space="0" w:color="auto"/>
        <w:right w:val="none" w:sz="0" w:space="0" w:color="auto"/>
      </w:divBdr>
    </w:div>
    <w:div w:id="299191998">
      <w:bodyDiv w:val="1"/>
      <w:marLeft w:val="0"/>
      <w:marRight w:val="0"/>
      <w:marTop w:val="0"/>
      <w:marBottom w:val="0"/>
      <w:divBdr>
        <w:top w:val="none" w:sz="0" w:space="0" w:color="auto"/>
        <w:left w:val="none" w:sz="0" w:space="0" w:color="auto"/>
        <w:bottom w:val="none" w:sz="0" w:space="0" w:color="auto"/>
        <w:right w:val="none" w:sz="0" w:space="0" w:color="auto"/>
      </w:divBdr>
    </w:div>
    <w:div w:id="321547953">
      <w:bodyDiv w:val="1"/>
      <w:marLeft w:val="0"/>
      <w:marRight w:val="0"/>
      <w:marTop w:val="0"/>
      <w:marBottom w:val="0"/>
      <w:divBdr>
        <w:top w:val="none" w:sz="0" w:space="0" w:color="auto"/>
        <w:left w:val="none" w:sz="0" w:space="0" w:color="auto"/>
        <w:bottom w:val="none" w:sz="0" w:space="0" w:color="auto"/>
        <w:right w:val="none" w:sz="0" w:space="0" w:color="auto"/>
      </w:divBdr>
      <w:divsChild>
        <w:div w:id="1212422788">
          <w:marLeft w:val="0"/>
          <w:marRight w:val="0"/>
          <w:marTop w:val="0"/>
          <w:marBottom w:val="0"/>
          <w:divBdr>
            <w:top w:val="none" w:sz="0" w:space="0" w:color="auto"/>
            <w:left w:val="none" w:sz="0" w:space="0" w:color="auto"/>
            <w:bottom w:val="none" w:sz="0" w:space="0" w:color="auto"/>
            <w:right w:val="none" w:sz="0" w:space="0" w:color="auto"/>
          </w:divBdr>
          <w:divsChild>
            <w:div w:id="168328759">
              <w:marLeft w:val="0"/>
              <w:marRight w:val="0"/>
              <w:marTop w:val="0"/>
              <w:marBottom w:val="0"/>
              <w:divBdr>
                <w:top w:val="none" w:sz="0" w:space="0" w:color="auto"/>
                <w:left w:val="none" w:sz="0" w:space="0" w:color="auto"/>
                <w:bottom w:val="none" w:sz="0" w:space="0" w:color="auto"/>
                <w:right w:val="none" w:sz="0" w:space="0" w:color="auto"/>
              </w:divBdr>
            </w:div>
            <w:div w:id="413671765">
              <w:marLeft w:val="0"/>
              <w:marRight w:val="0"/>
              <w:marTop w:val="0"/>
              <w:marBottom w:val="0"/>
              <w:divBdr>
                <w:top w:val="none" w:sz="0" w:space="0" w:color="auto"/>
                <w:left w:val="none" w:sz="0" w:space="0" w:color="auto"/>
                <w:bottom w:val="none" w:sz="0" w:space="0" w:color="auto"/>
                <w:right w:val="none" w:sz="0" w:space="0" w:color="auto"/>
              </w:divBdr>
            </w:div>
          </w:divsChild>
        </w:div>
        <w:div w:id="1214198908">
          <w:marLeft w:val="0"/>
          <w:marRight w:val="0"/>
          <w:marTop w:val="0"/>
          <w:marBottom w:val="0"/>
          <w:divBdr>
            <w:top w:val="none" w:sz="0" w:space="0" w:color="auto"/>
            <w:left w:val="none" w:sz="0" w:space="0" w:color="auto"/>
            <w:bottom w:val="none" w:sz="0" w:space="0" w:color="auto"/>
            <w:right w:val="none" w:sz="0" w:space="0" w:color="auto"/>
          </w:divBdr>
        </w:div>
      </w:divsChild>
    </w:div>
    <w:div w:id="386926176">
      <w:bodyDiv w:val="1"/>
      <w:marLeft w:val="0"/>
      <w:marRight w:val="0"/>
      <w:marTop w:val="0"/>
      <w:marBottom w:val="0"/>
      <w:divBdr>
        <w:top w:val="none" w:sz="0" w:space="0" w:color="auto"/>
        <w:left w:val="none" w:sz="0" w:space="0" w:color="auto"/>
        <w:bottom w:val="none" w:sz="0" w:space="0" w:color="auto"/>
        <w:right w:val="none" w:sz="0" w:space="0" w:color="auto"/>
      </w:divBdr>
    </w:div>
    <w:div w:id="439027378">
      <w:bodyDiv w:val="1"/>
      <w:marLeft w:val="0"/>
      <w:marRight w:val="0"/>
      <w:marTop w:val="0"/>
      <w:marBottom w:val="0"/>
      <w:divBdr>
        <w:top w:val="none" w:sz="0" w:space="0" w:color="auto"/>
        <w:left w:val="none" w:sz="0" w:space="0" w:color="auto"/>
        <w:bottom w:val="none" w:sz="0" w:space="0" w:color="auto"/>
        <w:right w:val="none" w:sz="0" w:space="0" w:color="auto"/>
      </w:divBdr>
      <w:divsChild>
        <w:div w:id="531767966">
          <w:marLeft w:val="0"/>
          <w:marRight w:val="0"/>
          <w:marTop w:val="0"/>
          <w:marBottom w:val="0"/>
          <w:divBdr>
            <w:top w:val="none" w:sz="0" w:space="0" w:color="auto"/>
            <w:left w:val="none" w:sz="0" w:space="0" w:color="auto"/>
            <w:bottom w:val="none" w:sz="0" w:space="0" w:color="auto"/>
            <w:right w:val="none" w:sz="0" w:space="0" w:color="auto"/>
          </w:divBdr>
          <w:divsChild>
            <w:div w:id="220602371">
              <w:marLeft w:val="0"/>
              <w:marRight w:val="0"/>
              <w:marTop w:val="0"/>
              <w:marBottom w:val="0"/>
              <w:divBdr>
                <w:top w:val="none" w:sz="0" w:space="0" w:color="auto"/>
                <w:left w:val="none" w:sz="0" w:space="0" w:color="auto"/>
                <w:bottom w:val="none" w:sz="0" w:space="0" w:color="auto"/>
                <w:right w:val="none" w:sz="0" w:space="0" w:color="auto"/>
              </w:divBdr>
            </w:div>
            <w:div w:id="481046999">
              <w:marLeft w:val="0"/>
              <w:marRight w:val="0"/>
              <w:marTop w:val="0"/>
              <w:marBottom w:val="0"/>
              <w:divBdr>
                <w:top w:val="none" w:sz="0" w:space="0" w:color="auto"/>
                <w:left w:val="none" w:sz="0" w:space="0" w:color="auto"/>
                <w:bottom w:val="none" w:sz="0" w:space="0" w:color="auto"/>
                <w:right w:val="none" w:sz="0" w:space="0" w:color="auto"/>
              </w:divBdr>
            </w:div>
            <w:div w:id="493686317">
              <w:marLeft w:val="0"/>
              <w:marRight w:val="0"/>
              <w:marTop w:val="0"/>
              <w:marBottom w:val="0"/>
              <w:divBdr>
                <w:top w:val="none" w:sz="0" w:space="0" w:color="auto"/>
                <w:left w:val="none" w:sz="0" w:space="0" w:color="auto"/>
                <w:bottom w:val="none" w:sz="0" w:space="0" w:color="auto"/>
                <w:right w:val="none" w:sz="0" w:space="0" w:color="auto"/>
              </w:divBdr>
            </w:div>
            <w:div w:id="1376005252">
              <w:marLeft w:val="0"/>
              <w:marRight w:val="0"/>
              <w:marTop w:val="0"/>
              <w:marBottom w:val="0"/>
              <w:divBdr>
                <w:top w:val="none" w:sz="0" w:space="0" w:color="auto"/>
                <w:left w:val="none" w:sz="0" w:space="0" w:color="auto"/>
                <w:bottom w:val="none" w:sz="0" w:space="0" w:color="auto"/>
                <w:right w:val="none" w:sz="0" w:space="0" w:color="auto"/>
              </w:divBdr>
            </w:div>
          </w:divsChild>
        </w:div>
        <w:div w:id="589657131">
          <w:marLeft w:val="0"/>
          <w:marRight w:val="0"/>
          <w:marTop w:val="0"/>
          <w:marBottom w:val="0"/>
          <w:divBdr>
            <w:top w:val="none" w:sz="0" w:space="0" w:color="auto"/>
            <w:left w:val="none" w:sz="0" w:space="0" w:color="auto"/>
            <w:bottom w:val="none" w:sz="0" w:space="0" w:color="auto"/>
            <w:right w:val="none" w:sz="0" w:space="0" w:color="auto"/>
          </w:divBdr>
        </w:div>
        <w:div w:id="1007489038">
          <w:marLeft w:val="0"/>
          <w:marRight w:val="0"/>
          <w:marTop w:val="0"/>
          <w:marBottom w:val="0"/>
          <w:divBdr>
            <w:top w:val="none" w:sz="0" w:space="0" w:color="auto"/>
            <w:left w:val="none" w:sz="0" w:space="0" w:color="auto"/>
            <w:bottom w:val="none" w:sz="0" w:space="0" w:color="auto"/>
            <w:right w:val="none" w:sz="0" w:space="0" w:color="auto"/>
          </w:divBdr>
          <w:divsChild>
            <w:div w:id="71046843">
              <w:marLeft w:val="0"/>
              <w:marRight w:val="0"/>
              <w:marTop w:val="0"/>
              <w:marBottom w:val="0"/>
              <w:divBdr>
                <w:top w:val="none" w:sz="0" w:space="0" w:color="auto"/>
                <w:left w:val="none" w:sz="0" w:space="0" w:color="auto"/>
                <w:bottom w:val="none" w:sz="0" w:space="0" w:color="auto"/>
                <w:right w:val="none" w:sz="0" w:space="0" w:color="auto"/>
              </w:divBdr>
            </w:div>
            <w:div w:id="1092975153">
              <w:marLeft w:val="0"/>
              <w:marRight w:val="0"/>
              <w:marTop w:val="0"/>
              <w:marBottom w:val="0"/>
              <w:divBdr>
                <w:top w:val="none" w:sz="0" w:space="0" w:color="auto"/>
                <w:left w:val="none" w:sz="0" w:space="0" w:color="auto"/>
                <w:bottom w:val="none" w:sz="0" w:space="0" w:color="auto"/>
                <w:right w:val="none" w:sz="0" w:space="0" w:color="auto"/>
              </w:divBdr>
            </w:div>
            <w:div w:id="1179999163">
              <w:marLeft w:val="0"/>
              <w:marRight w:val="0"/>
              <w:marTop w:val="0"/>
              <w:marBottom w:val="0"/>
              <w:divBdr>
                <w:top w:val="none" w:sz="0" w:space="0" w:color="auto"/>
                <w:left w:val="none" w:sz="0" w:space="0" w:color="auto"/>
                <w:bottom w:val="none" w:sz="0" w:space="0" w:color="auto"/>
                <w:right w:val="none" w:sz="0" w:space="0" w:color="auto"/>
              </w:divBdr>
            </w:div>
            <w:div w:id="2049404155">
              <w:marLeft w:val="0"/>
              <w:marRight w:val="0"/>
              <w:marTop w:val="0"/>
              <w:marBottom w:val="0"/>
              <w:divBdr>
                <w:top w:val="none" w:sz="0" w:space="0" w:color="auto"/>
                <w:left w:val="none" w:sz="0" w:space="0" w:color="auto"/>
                <w:bottom w:val="none" w:sz="0" w:space="0" w:color="auto"/>
                <w:right w:val="none" w:sz="0" w:space="0" w:color="auto"/>
              </w:divBdr>
            </w:div>
          </w:divsChild>
        </w:div>
        <w:div w:id="1601379274">
          <w:marLeft w:val="0"/>
          <w:marRight w:val="0"/>
          <w:marTop w:val="0"/>
          <w:marBottom w:val="0"/>
          <w:divBdr>
            <w:top w:val="none" w:sz="0" w:space="0" w:color="auto"/>
            <w:left w:val="none" w:sz="0" w:space="0" w:color="auto"/>
            <w:bottom w:val="none" w:sz="0" w:space="0" w:color="auto"/>
            <w:right w:val="none" w:sz="0" w:space="0" w:color="auto"/>
          </w:divBdr>
        </w:div>
        <w:div w:id="1974754736">
          <w:marLeft w:val="0"/>
          <w:marRight w:val="0"/>
          <w:marTop w:val="0"/>
          <w:marBottom w:val="0"/>
          <w:divBdr>
            <w:top w:val="none" w:sz="0" w:space="0" w:color="auto"/>
            <w:left w:val="none" w:sz="0" w:space="0" w:color="auto"/>
            <w:bottom w:val="none" w:sz="0" w:space="0" w:color="auto"/>
            <w:right w:val="none" w:sz="0" w:space="0" w:color="auto"/>
          </w:divBdr>
          <w:divsChild>
            <w:div w:id="229316306">
              <w:marLeft w:val="0"/>
              <w:marRight w:val="0"/>
              <w:marTop w:val="0"/>
              <w:marBottom w:val="0"/>
              <w:divBdr>
                <w:top w:val="none" w:sz="0" w:space="0" w:color="auto"/>
                <w:left w:val="none" w:sz="0" w:space="0" w:color="auto"/>
                <w:bottom w:val="none" w:sz="0" w:space="0" w:color="auto"/>
                <w:right w:val="none" w:sz="0" w:space="0" w:color="auto"/>
              </w:divBdr>
            </w:div>
            <w:div w:id="1700086117">
              <w:marLeft w:val="0"/>
              <w:marRight w:val="0"/>
              <w:marTop w:val="0"/>
              <w:marBottom w:val="0"/>
              <w:divBdr>
                <w:top w:val="none" w:sz="0" w:space="0" w:color="auto"/>
                <w:left w:val="none" w:sz="0" w:space="0" w:color="auto"/>
                <w:bottom w:val="none" w:sz="0" w:space="0" w:color="auto"/>
                <w:right w:val="none" w:sz="0" w:space="0" w:color="auto"/>
              </w:divBdr>
            </w:div>
            <w:div w:id="1828352128">
              <w:marLeft w:val="0"/>
              <w:marRight w:val="0"/>
              <w:marTop w:val="0"/>
              <w:marBottom w:val="0"/>
              <w:divBdr>
                <w:top w:val="none" w:sz="0" w:space="0" w:color="auto"/>
                <w:left w:val="none" w:sz="0" w:space="0" w:color="auto"/>
                <w:bottom w:val="none" w:sz="0" w:space="0" w:color="auto"/>
                <w:right w:val="none" w:sz="0" w:space="0" w:color="auto"/>
              </w:divBdr>
            </w:div>
            <w:div w:id="1934631701">
              <w:marLeft w:val="0"/>
              <w:marRight w:val="0"/>
              <w:marTop w:val="0"/>
              <w:marBottom w:val="0"/>
              <w:divBdr>
                <w:top w:val="none" w:sz="0" w:space="0" w:color="auto"/>
                <w:left w:val="none" w:sz="0" w:space="0" w:color="auto"/>
                <w:bottom w:val="none" w:sz="0" w:space="0" w:color="auto"/>
                <w:right w:val="none" w:sz="0" w:space="0" w:color="auto"/>
              </w:divBdr>
            </w:div>
          </w:divsChild>
        </w:div>
        <w:div w:id="2101753310">
          <w:marLeft w:val="0"/>
          <w:marRight w:val="0"/>
          <w:marTop w:val="0"/>
          <w:marBottom w:val="0"/>
          <w:divBdr>
            <w:top w:val="none" w:sz="0" w:space="0" w:color="auto"/>
            <w:left w:val="none" w:sz="0" w:space="0" w:color="auto"/>
            <w:bottom w:val="none" w:sz="0" w:space="0" w:color="auto"/>
            <w:right w:val="none" w:sz="0" w:space="0" w:color="auto"/>
          </w:divBdr>
        </w:div>
      </w:divsChild>
    </w:div>
    <w:div w:id="440497871">
      <w:bodyDiv w:val="1"/>
      <w:marLeft w:val="0"/>
      <w:marRight w:val="0"/>
      <w:marTop w:val="0"/>
      <w:marBottom w:val="0"/>
      <w:divBdr>
        <w:top w:val="none" w:sz="0" w:space="0" w:color="auto"/>
        <w:left w:val="none" w:sz="0" w:space="0" w:color="auto"/>
        <w:bottom w:val="none" w:sz="0" w:space="0" w:color="auto"/>
        <w:right w:val="none" w:sz="0" w:space="0" w:color="auto"/>
      </w:divBdr>
      <w:divsChild>
        <w:div w:id="236598118">
          <w:marLeft w:val="0"/>
          <w:marRight w:val="0"/>
          <w:marTop w:val="0"/>
          <w:marBottom w:val="0"/>
          <w:divBdr>
            <w:top w:val="none" w:sz="0" w:space="0" w:color="auto"/>
            <w:left w:val="none" w:sz="0" w:space="0" w:color="auto"/>
            <w:bottom w:val="none" w:sz="0" w:space="0" w:color="auto"/>
            <w:right w:val="none" w:sz="0" w:space="0" w:color="auto"/>
          </w:divBdr>
        </w:div>
        <w:div w:id="1999722032">
          <w:marLeft w:val="0"/>
          <w:marRight w:val="0"/>
          <w:marTop w:val="0"/>
          <w:marBottom w:val="0"/>
          <w:divBdr>
            <w:top w:val="none" w:sz="0" w:space="0" w:color="auto"/>
            <w:left w:val="none" w:sz="0" w:space="0" w:color="auto"/>
            <w:bottom w:val="none" w:sz="0" w:space="0" w:color="auto"/>
            <w:right w:val="none" w:sz="0" w:space="0" w:color="auto"/>
          </w:divBdr>
        </w:div>
      </w:divsChild>
    </w:div>
    <w:div w:id="442304715">
      <w:bodyDiv w:val="1"/>
      <w:marLeft w:val="0"/>
      <w:marRight w:val="0"/>
      <w:marTop w:val="0"/>
      <w:marBottom w:val="0"/>
      <w:divBdr>
        <w:top w:val="none" w:sz="0" w:space="0" w:color="auto"/>
        <w:left w:val="none" w:sz="0" w:space="0" w:color="auto"/>
        <w:bottom w:val="none" w:sz="0" w:space="0" w:color="auto"/>
        <w:right w:val="none" w:sz="0" w:space="0" w:color="auto"/>
      </w:divBdr>
    </w:div>
    <w:div w:id="473645834">
      <w:bodyDiv w:val="1"/>
      <w:marLeft w:val="0"/>
      <w:marRight w:val="0"/>
      <w:marTop w:val="0"/>
      <w:marBottom w:val="0"/>
      <w:divBdr>
        <w:top w:val="none" w:sz="0" w:space="0" w:color="auto"/>
        <w:left w:val="none" w:sz="0" w:space="0" w:color="auto"/>
        <w:bottom w:val="none" w:sz="0" w:space="0" w:color="auto"/>
        <w:right w:val="none" w:sz="0" w:space="0" w:color="auto"/>
      </w:divBdr>
    </w:div>
    <w:div w:id="516189324">
      <w:bodyDiv w:val="1"/>
      <w:marLeft w:val="0"/>
      <w:marRight w:val="0"/>
      <w:marTop w:val="0"/>
      <w:marBottom w:val="0"/>
      <w:divBdr>
        <w:top w:val="none" w:sz="0" w:space="0" w:color="auto"/>
        <w:left w:val="none" w:sz="0" w:space="0" w:color="auto"/>
        <w:bottom w:val="none" w:sz="0" w:space="0" w:color="auto"/>
        <w:right w:val="none" w:sz="0" w:space="0" w:color="auto"/>
      </w:divBdr>
    </w:div>
    <w:div w:id="555969415">
      <w:bodyDiv w:val="1"/>
      <w:marLeft w:val="0"/>
      <w:marRight w:val="0"/>
      <w:marTop w:val="0"/>
      <w:marBottom w:val="0"/>
      <w:divBdr>
        <w:top w:val="none" w:sz="0" w:space="0" w:color="auto"/>
        <w:left w:val="none" w:sz="0" w:space="0" w:color="auto"/>
        <w:bottom w:val="none" w:sz="0" w:space="0" w:color="auto"/>
        <w:right w:val="none" w:sz="0" w:space="0" w:color="auto"/>
      </w:divBdr>
      <w:divsChild>
        <w:div w:id="370302915">
          <w:marLeft w:val="0"/>
          <w:marRight w:val="0"/>
          <w:marTop w:val="0"/>
          <w:marBottom w:val="0"/>
          <w:divBdr>
            <w:top w:val="none" w:sz="0" w:space="0" w:color="auto"/>
            <w:left w:val="none" w:sz="0" w:space="0" w:color="auto"/>
            <w:bottom w:val="none" w:sz="0" w:space="0" w:color="auto"/>
            <w:right w:val="none" w:sz="0" w:space="0" w:color="auto"/>
          </w:divBdr>
          <w:divsChild>
            <w:div w:id="917444373">
              <w:marLeft w:val="0"/>
              <w:marRight w:val="0"/>
              <w:marTop w:val="0"/>
              <w:marBottom w:val="0"/>
              <w:divBdr>
                <w:top w:val="none" w:sz="0" w:space="0" w:color="auto"/>
                <w:left w:val="none" w:sz="0" w:space="0" w:color="auto"/>
                <w:bottom w:val="none" w:sz="0" w:space="0" w:color="auto"/>
                <w:right w:val="none" w:sz="0" w:space="0" w:color="auto"/>
              </w:divBdr>
            </w:div>
            <w:div w:id="1218785224">
              <w:marLeft w:val="0"/>
              <w:marRight w:val="0"/>
              <w:marTop w:val="0"/>
              <w:marBottom w:val="0"/>
              <w:divBdr>
                <w:top w:val="none" w:sz="0" w:space="0" w:color="auto"/>
                <w:left w:val="none" w:sz="0" w:space="0" w:color="auto"/>
                <w:bottom w:val="none" w:sz="0" w:space="0" w:color="auto"/>
                <w:right w:val="none" w:sz="0" w:space="0" w:color="auto"/>
              </w:divBdr>
            </w:div>
            <w:div w:id="1427847408">
              <w:marLeft w:val="0"/>
              <w:marRight w:val="0"/>
              <w:marTop w:val="0"/>
              <w:marBottom w:val="0"/>
              <w:divBdr>
                <w:top w:val="none" w:sz="0" w:space="0" w:color="auto"/>
                <w:left w:val="none" w:sz="0" w:space="0" w:color="auto"/>
                <w:bottom w:val="none" w:sz="0" w:space="0" w:color="auto"/>
                <w:right w:val="none" w:sz="0" w:space="0" w:color="auto"/>
              </w:divBdr>
            </w:div>
          </w:divsChild>
        </w:div>
        <w:div w:id="1930460860">
          <w:marLeft w:val="0"/>
          <w:marRight w:val="0"/>
          <w:marTop w:val="0"/>
          <w:marBottom w:val="0"/>
          <w:divBdr>
            <w:top w:val="none" w:sz="0" w:space="0" w:color="auto"/>
            <w:left w:val="none" w:sz="0" w:space="0" w:color="auto"/>
            <w:bottom w:val="none" w:sz="0" w:space="0" w:color="auto"/>
            <w:right w:val="none" w:sz="0" w:space="0" w:color="auto"/>
          </w:divBdr>
        </w:div>
      </w:divsChild>
    </w:div>
    <w:div w:id="671448212">
      <w:bodyDiv w:val="1"/>
      <w:marLeft w:val="0"/>
      <w:marRight w:val="0"/>
      <w:marTop w:val="0"/>
      <w:marBottom w:val="0"/>
      <w:divBdr>
        <w:top w:val="none" w:sz="0" w:space="0" w:color="auto"/>
        <w:left w:val="none" w:sz="0" w:space="0" w:color="auto"/>
        <w:bottom w:val="none" w:sz="0" w:space="0" w:color="auto"/>
        <w:right w:val="none" w:sz="0" w:space="0" w:color="auto"/>
      </w:divBdr>
    </w:div>
    <w:div w:id="890581923">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956064596">
          <w:marLeft w:val="0"/>
          <w:marRight w:val="0"/>
          <w:marTop w:val="0"/>
          <w:marBottom w:val="0"/>
          <w:divBdr>
            <w:top w:val="none" w:sz="0" w:space="0" w:color="auto"/>
            <w:left w:val="none" w:sz="0" w:space="0" w:color="auto"/>
            <w:bottom w:val="none" w:sz="0" w:space="0" w:color="auto"/>
            <w:right w:val="none" w:sz="0" w:space="0" w:color="auto"/>
          </w:divBdr>
        </w:div>
      </w:divsChild>
    </w:div>
    <w:div w:id="916324963">
      <w:bodyDiv w:val="1"/>
      <w:marLeft w:val="0"/>
      <w:marRight w:val="0"/>
      <w:marTop w:val="0"/>
      <w:marBottom w:val="0"/>
      <w:divBdr>
        <w:top w:val="none" w:sz="0" w:space="0" w:color="auto"/>
        <w:left w:val="none" w:sz="0" w:space="0" w:color="auto"/>
        <w:bottom w:val="none" w:sz="0" w:space="0" w:color="auto"/>
        <w:right w:val="none" w:sz="0" w:space="0" w:color="auto"/>
      </w:divBdr>
    </w:div>
    <w:div w:id="929659272">
      <w:bodyDiv w:val="1"/>
      <w:marLeft w:val="0"/>
      <w:marRight w:val="0"/>
      <w:marTop w:val="0"/>
      <w:marBottom w:val="0"/>
      <w:divBdr>
        <w:top w:val="none" w:sz="0" w:space="0" w:color="auto"/>
        <w:left w:val="none" w:sz="0" w:space="0" w:color="auto"/>
        <w:bottom w:val="none" w:sz="0" w:space="0" w:color="auto"/>
        <w:right w:val="none" w:sz="0" w:space="0" w:color="auto"/>
      </w:divBdr>
      <w:divsChild>
        <w:div w:id="1197500950">
          <w:marLeft w:val="0"/>
          <w:marRight w:val="0"/>
          <w:marTop w:val="0"/>
          <w:marBottom w:val="0"/>
          <w:divBdr>
            <w:top w:val="none" w:sz="0" w:space="0" w:color="auto"/>
            <w:left w:val="none" w:sz="0" w:space="0" w:color="auto"/>
            <w:bottom w:val="none" w:sz="0" w:space="0" w:color="auto"/>
            <w:right w:val="none" w:sz="0" w:space="0" w:color="auto"/>
          </w:divBdr>
          <w:divsChild>
            <w:div w:id="749742558">
              <w:marLeft w:val="0"/>
              <w:marRight w:val="0"/>
              <w:marTop w:val="0"/>
              <w:marBottom w:val="0"/>
              <w:divBdr>
                <w:top w:val="none" w:sz="0" w:space="0" w:color="auto"/>
                <w:left w:val="none" w:sz="0" w:space="0" w:color="auto"/>
                <w:bottom w:val="none" w:sz="0" w:space="0" w:color="auto"/>
                <w:right w:val="none" w:sz="0" w:space="0" w:color="auto"/>
              </w:divBdr>
            </w:div>
            <w:div w:id="955479020">
              <w:marLeft w:val="0"/>
              <w:marRight w:val="0"/>
              <w:marTop w:val="0"/>
              <w:marBottom w:val="0"/>
              <w:divBdr>
                <w:top w:val="none" w:sz="0" w:space="0" w:color="auto"/>
                <w:left w:val="none" w:sz="0" w:space="0" w:color="auto"/>
                <w:bottom w:val="none" w:sz="0" w:space="0" w:color="auto"/>
                <w:right w:val="none" w:sz="0" w:space="0" w:color="auto"/>
              </w:divBdr>
            </w:div>
            <w:div w:id="1559979365">
              <w:marLeft w:val="0"/>
              <w:marRight w:val="0"/>
              <w:marTop w:val="0"/>
              <w:marBottom w:val="0"/>
              <w:divBdr>
                <w:top w:val="none" w:sz="0" w:space="0" w:color="auto"/>
                <w:left w:val="none" w:sz="0" w:space="0" w:color="auto"/>
                <w:bottom w:val="none" w:sz="0" w:space="0" w:color="auto"/>
                <w:right w:val="none" w:sz="0" w:space="0" w:color="auto"/>
              </w:divBdr>
            </w:div>
          </w:divsChild>
        </w:div>
        <w:div w:id="1950964620">
          <w:marLeft w:val="0"/>
          <w:marRight w:val="0"/>
          <w:marTop w:val="0"/>
          <w:marBottom w:val="0"/>
          <w:divBdr>
            <w:top w:val="none" w:sz="0" w:space="0" w:color="auto"/>
            <w:left w:val="none" w:sz="0" w:space="0" w:color="auto"/>
            <w:bottom w:val="none" w:sz="0" w:space="0" w:color="auto"/>
            <w:right w:val="none" w:sz="0" w:space="0" w:color="auto"/>
          </w:divBdr>
          <w:divsChild>
            <w:div w:id="759838286">
              <w:marLeft w:val="0"/>
              <w:marRight w:val="0"/>
              <w:marTop w:val="0"/>
              <w:marBottom w:val="0"/>
              <w:divBdr>
                <w:top w:val="none" w:sz="0" w:space="0" w:color="auto"/>
                <w:left w:val="none" w:sz="0" w:space="0" w:color="auto"/>
                <w:bottom w:val="none" w:sz="0" w:space="0" w:color="auto"/>
                <w:right w:val="none" w:sz="0" w:space="0" w:color="auto"/>
              </w:divBdr>
            </w:div>
            <w:div w:id="110658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29683">
      <w:bodyDiv w:val="1"/>
      <w:marLeft w:val="0"/>
      <w:marRight w:val="0"/>
      <w:marTop w:val="0"/>
      <w:marBottom w:val="0"/>
      <w:divBdr>
        <w:top w:val="none" w:sz="0" w:space="0" w:color="auto"/>
        <w:left w:val="none" w:sz="0" w:space="0" w:color="auto"/>
        <w:bottom w:val="none" w:sz="0" w:space="0" w:color="auto"/>
        <w:right w:val="none" w:sz="0" w:space="0" w:color="auto"/>
      </w:divBdr>
    </w:div>
    <w:div w:id="1206680394">
      <w:bodyDiv w:val="1"/>
      <w:marLeft w:val="0"/>
      <w:marRight w:val="0"/>
      <w:marTop w:val="0"/>
      <w:marBottom w:val="0"/>
      <w:divBdr>
        <w:top w:val="none" w:sz="0" w:space="0" w:color="auto"/>
        <w:left w:val="none" w:sz="0" w:space="0" w:color="auto"/>
        <w:bottom w:val="none" w:sz="0" w:space="0" w:color="auto"/>
        <w:right w:val="none" w:sz="0" w:space="0" w:color="auto"/>
      </w:divBdr>
    </w:div>
    <w:div w:id="1254389461">
      <w:bodyDiv w:val="1"/>
      <w:marLeft w:val="0"/>
      <w:marRight w:val="0"/>
      <w:marTop w:val="0"/>
      <w:marBottom w:val="0"/>
      <w:divBdr>
        <w:top w:val="none" w:sz="0" w:space="0" w:color="auto"/>
        <w:left w:val="none" w:sz="0" w:space="0" w:color="auto"/>
        <w:bottom w:val="none" w:sz="0" w:space="0" w:color="auto"/>
        <w:right w:val="none" w:sz="0" w:space="0" w:color="auto"/>
      </w:divBdr>
    </w:div>
    <w:div w:id="1264460128">
      <w:bodyDiv w:val="1"/>
      <w:marLeft w:val="0"/>
      <w:marRight w:val="0"/>
      <w:marTop w:val="0"/>
      <w:marBottom w:val="0"/>
      <w:divBdr>
        <w:top w:val="none" w:sz="0" w:space="0" w:color="auto"/>
        <w:left w:val="none" w:sz="0" w:space="0" w:color="auto"/>
        <w:bottom w:val="none" w:sz="0" w:space="0" w:color="auto"/>
        <w:right w:val="none" w:sz="0" w:space="0" w:color="auto"/>
      </w:divBdr>
    </w:div>
    <w:div w:id="1317564588">
      <w:bodyDiv w:val="1"/>
      <w:marLeft w:val="0"/>
      <w:marRight w:val="0"/>
      <w:marTop w:val="0"/>
      <w:marBottom w:val="0"/>
      <w:divBdr>
        <w:top w:val="none" w:sz="0" w:space="0" w:color="auto"/>
        <w:left w:val="none" w:sz="0" w:space="0" w:color="auto"/>
        <w:bottom w:val="none" w:sz="0" w:space="0" w:color="auto"/>
        <w:right w:val="none" w:sz="0" w:space="0" w:color="auto"/>
      </w:divBdr>
    </w:div>
    <w:div w:id="1343316661">
      <w:bodyDiv w:val="1"/>
      <w:marLeft w:val="0"/>
      <w:marRight w:val="0"/>
      <w:marTop w:val="0"/>
      <w:marBottom w:val="0"/>
      <w:divBdr>
        <w:top w:val="none" w:sz="0" w:space="0" w:color="auto"/>
        <w:left w:val="none" w:sz="0" w:space="0" w:color="auto"/>
        <w:bottom w:val="none" w:sz="0" w:space="0" w:color="auto"/>
        <w:right w:val="none" w:sz="0" w:space="0" w:color="auto"/>
      </w:divBdr>
    </w:div>
    <w:div w:id="1447239135">
      <w:bodyDiv w:val="1"/>
      <w:marLeft w:val="0"/>
      <w:marRight w:val="0"/>
      <w:marTop w:val="0"/>
      <w:marBottom w:val="0"/>
      <w:divBdr>
        <w:top w:val="none" w:sz="0" w:space="0" w:color="auto"/>
        <w:left w:val="none" w:sz="0" w:space="0" w:color="auto"/>
        <w:bottom w:val="none" w:sz="0" w:space="0" w:color="auto"/>
        <w:right w:val="none" w:sz="0" w:space="0" w:color="auto"/>
      </w:divBdr>
    </w:div>
    <w:div w:id="1483497721">
      <w:bodyDiv w:val="1"/>
      <w:marLeft w:val="0"/>
      <w:marRight w:val="0"/>
      <w:marTop w:val="0"/>
      <w:marBottom w:val="0"/>
      <w:divBdr>
        <w:top w:val="none" w:sz="0" w:space="0" w:color="auto"/>
        <w:left w:val="none" w:sz="0" w:space="0" w:color="auto"/>
        <w:bottom w:val="none" w:sz="0" w:space="0" w:color="auto"/>
        <w:right w:val="none" w:sz="0" w:space="0" w:color="auto"/>
      </w:divBdr>
    </w:div>
    <w:div w:id="1591546425">
      <w:bodyDiv w:val="1"/>
      <w:marLeft w:val="0"/>
      <w:marRight w:val="0"/>
      <w:marTop w:val="0"/>
      <w:marBottom w:val="0"/>
      <w:divBdr>
        <w:top w:val="none" w:sz="0" w:space="0" w:color="auto"/>
        <w:left w:val="none" w:sz="0" w:space="0" w:color="auto"/>
        <w:bottom w:val="none" w:sz="0" w:space="0" w:color="auto"/>
        <w:right w:val="none" w:sz="0" w:space="0" w:color="auto"/>
      </w:divBdr>
    </w:div>
    <w:div w:id="1687947979">
      <w:bodyDiv w:val="1"/>
      <w:marLeft w:val="0"/>
      <w:marRight w:val="0"/>
      <w:marTop w:val="0"/>
      <w:marBottom w:val="0"/>
      <w:divBdr>
        <w:top w:val="none" w:sz="0" w:space="0" w:color="auto"/>
        <w:left w:val="none" w:sz="0" w:space="0" w:color="auto"/>
        <w:bottom w:val="none" w:sz="0" w:space="0" w:color="auto"/>
        <w:right w:val="none" w:sz="0" w:space="0" w:color="auto"/>
      </w:divBdr>
    </w:div>
    <w:div w:id="1713774538">
      <w:bodyDiv w:val="1"/>
      <w:marLeft w:val="0"/>
      <w:marRight w:val="0"/>
      <w:marTop w:val="0"/>
      <w:marBottom w:val="0"/>
      <w:divBdr>
        <w:top w:val="none" w:sz="0" w:space="0" w:color="auto"/>
        <w:left w:val="none" w:sz="0" w:space="0" w:color="auto"/>
        <w:bottom w:val="none" w:sz="0" w:space="0" w:color="auto"/>
        <w:right w:val="none" w:sz="0" w:space="0" w:color="auto"/>
      </w:divBdr>
    </w:div>
    <w:div w:id="1812869268">
      <w:bodyDiv w:val="1"/>
      <w:marLeft w:val="0"/>
      <w:marRight w:val="0"/>
      <w:marTop w:val="0"/>
      <w:marBottom w:val="0"/>
      <w:divBdr>
        <w:top w:val="none" w:sz="0" w:space="0" w:color="auto"/>
        <w:left w:val="none" w:sz="0" w:space="0" w:color="auto"/>
        <w:bottom w:val="none" w:sz="0" w:space="0" w:color="auto"/>
        <w:right w:val="none" w:sz="0" w:space="0" w:color="auto"/>
      </w:divBdr>
    </w:div>
    <w:div w:id="1840270077">
      <w:bodyDiv w:val="1"/>
      <w:marLeft w:val="0"/>
      <w:marRight w:val="0"/>
      <w:marTop w:val="0"/>
      <w:marBottom w:val="0"/>
      <w:divBdr>
        <w:top w:val="none" w:sz="0" w:space="0" w:color="auto"/>
        <w:left w:val="none" w:sz="0" w:space="0" w:color="auto"/>
        <w:bottom w:val="none" w:sz="0" w:space="0" w:color="auto"/>
        <w:right w:val="none" w:sz="0" w:space="0" w:color="auto"/>
      </w:divBdr>
      <w:divsChild>
        <w:div w:id="264702511">
          <w:marLeft w:val="0"/>
          <w:marRight w:val="0"/>
          <w:marTop w:val="0"/>
          <w:marBottom w:val="0"/>
          <w:divBdr>
            <w:top w:val="none" w:sz="0" w:space="0" w:color="auto"/>
            <w:left w:val="none" w:sz="0" w:space="0" w:color="auto"/>
            <w:bottom w:val="none" w:sz="0" w:space="0" w:color="auto"/>
            <w:right w:val="none" w:sz="0" w:space="0" w:color="auto"/>
          </w:divBdr>
          <w:divsChild>
            <w:div w:id="573467729">
              <w:marLeft w:val="0"/>
              <w:marRight w:val="0"/>
              <w:marTop w:val="0"/>
              <w:marBottom w:val="0"/>
              <w:divBdr>
                <w:top w:val="none" w:sz="0" w:space="0" w:color="auto"/>
                <w:left w:val="none" w:sz="0" w:space="0" w:color="auto"/>
                <w:bottom w:val="none" w:sz="0" w:space="0" w:color="auto"/>
                <w:right w:val="none" w:sz="0" w:space="0" w:color="auto"/>
              </w:divBdr>
            </w:div>
            <w:div w:id="1102721972">
              <w:marLeft w:val="0"/>
              <w:marRight w:val="0"/>
              <w:marTop w:val="0"/>
              <w:marBottom w:val="0"/>
              <w:divBdr>
                <w:top w:val="none" w:sz="0" w:space="0" w:color="auto"/>
                <w:left w:val="none" w:sz="0" w:space="0" w:color="auto"/>
                <w:bottom w:val="none" w:sz="0" w:space="0" w:color="auto"/>
                <w:right w:val="none" w:sz="0" w:space="0" w:color="auto"/>
              </w:divBdr>
            </w:div>
            <w:div w:id="1518883910">
              <w:marLeft w:val="0"/>
              <w:marRight w:val="0"/>
              <w:marTop w:val="0"/>
              <w:marBottom w:val="0"/>
              <w:divBdr>
                <w:top w:val="none" w:sz="0" w:space="0" w:color="auto"/>
                <w:left w:val="none" w:sz="0" w:space="0" w:color="auto"/>
                <w:bottom w:val="none" w:sz="0" w:space="0" w:color="auto"/>
                <w:right w:val="none" w:sz="0" w:space="0" w:color="auto"/>
              </w:divBdr>
            </w:div>
            <w:div w:id="1591045498">
              <w:marLeft w:val="0"/>
              <w:marRight w:val="0"/>
              <w:marTop w:val="0"/>
              <w:marBottom w:val="0"/>
              <w:divBdr>
                <w:top w:val="none" w:sz="0" w:space="0" w:color="auto"/>
                <w:left w:val="none" w:sz="0" w:space="0" w:color="auto"/>
                <w:bottom w:val="none" w:sz="0" w:space="0" w:color="auto"/>
                <w:right w:val="none" w:sz="0" w:space="0" w:color="auto"/>
              </w:divBdr>
            </w:div>
          </w:divsChild>
        </w:div>
        <w:div w:id="468016604">
          <w:marLeft w:val="0"/>
          <w:marRight w:val="0"/>
          <w:marTop w:val="0"/>
          <w:marBottom w:val="0"/>
          <w:divBdr>
            <w:top w:val="none" w:sz="0" w:space="0" w:color="auto"/>
            <w:left w:val="none" w:sz="0" w:space="0" w:color="auto"/>
            <w:bottom w:val="none" w:sz="0" w:space="0" w:color="auto"/>
            <w:right w:val="none" w:sz="0" w:space="0" w:color="auto"/>
          </w:divBdr>
          <w:divsChild>
            <w:div w:id="1160466444">
              <w:marLeft w:val="0"/>
              <w:marRight w:val="0"/>
              <w:marTop w:val="0"/>
              <w:marBottom w:val="0"/>
              <w:divBdr>
                <w:top w:val="none" w:sz="0" w:space="0" w:color="auto"/>
                <w:left w:val="none" w:sz="0" w:space="0" w:color="auto"/>
                <w:bottom w:val="none" w:sz="0" w:space="0" w:color="auto"/>
                <w:right w:val="none" w:sz="0" w:space="0" w:color="auto"/>
              </w:divBdr>
            </w:div>
            <w:div w:id="1391416134">
              <w:marLeft w:val="0"/>
              <w:marRight w:val="0"/>
              <w:marTop w:val="0"/>
              <w:marBottom w:val="0"/>
              <w:divBdr>
                <w:top w:val="none" w:sz="0" w:space="0" w:color="auto"/>
                <w:left w:val="none" w:sz="0" w:space="0" w:color="auto"/>
                <w:bottom w:val="none" w:sz="0" w:space="0" w:color="auto"/>
                <w:right w:val="none" w:sz="0" w:space="0" w:color="auto"/>
              </w:divBdr>
            </w:div>
            <w:div w:id="1676154491">
              <w:marLeft w:val="0"/>
              <w:marRight w:val="0"/>
              <w:marTop w:val="0"/>
              <w:marBottom w:val="0"/>
              <w:divBdr>
                <w:top w:val="none" w:sz="0" w:space="0" w:color="auto"/>
                <w:left w:val="none" w:sz="0" w:space="0" w:color="auto"/>
                <w:bottom w:val="none" w:sz="0" w:space="0" w:color="auto"/>
                <w:right w:val="none" w:sz="0" w:space="0" w:color="auto"/>
              </w:divBdr>
            </w:div>
            <w:div w:id="1847360651">
              <w:marLeft w:val="0"/>
              <w:marRight w:val="0"/>
              <w:marTop w:val="0"/>
              <w:marBottom w:val="0"/>
              <w:divBdr>
                <w:top w:val="none" w:sz="0" w:space="0" w:color="auto"/>
                <w:left w:val="none" w:sz="0" w:space="0" w:color="auto"/>
                <w:bottom w:val="none" w:sz="0" w:space="0" w:color="auto"/>
                <w:right w:val="none" w:sz="0" w:space="0" w:color="auto"/>
              </w:divBdr>
            </w:div>
          </w:divsChild>
        </w:div>
        <w:div w:id="1040132110">
          <w:marLeft w:val="0"/>
          <w:marRight w:val="0"/>
          <w:marTop w:val="0"/>
          <w:marBottom w:val="0"/>
          <w:divBdr>
            <w:top w:val="none" w:sz="0" w:space="0" w:color="auto"/>
            <w:left w:val="none" w:sz="0" w:space="0" w:color="auto"/>
            <w:bottom w:val="none" w:sz="0" w:space="0" w:color="auto"/>
            <w:right w:val="none" w:sz="0" w:space="0" w:color="auto"/>
          </w:divBdr>
        </w:div>
        <w:div w:id="1167210349">
          <w:marLeft w:val="0"/>
          <w:marRight w:val="0"/>
          <w:marTop w:val="0"/>
          <w:marBottom w:val="0"/>
          <w:divBdr>
            <w:top w:val="none" w:sz="0" w:space="0" w:color="auto"/>
            <w:left w:val="none" w:sz="0" w:space="0" w:color="auto"/>
            <w:bottom w:val="none" w:sz="0" w:space="0" w:color="auto"/>
            <w:right w:val="none" w:sz="0" w:space="0" w:color="auto"/>
          </w:divBdr>
        </w:div>
        <w:div w:id="1320041675">
          <w:marLeft w:val="0"/>
          <w:marRight w:val="0"/>
          <w:marTop w:val="0"/>
          <w:marBottom w:val="0"/>
          <w:divBdr>
            <w:top w:val="none" w:sz="0" w:space="0" w:color="auto"/>
            <w:left w:val="none" w:sz="0" w:space="0" w:color="auto"/>
            <w:bottom w:val="none" w:sz="0" w:space="0" w:color="auto"/>
            <w:right w:val="none" w:sz="0" w:space="0" w:color="auto"/>
          </w:divBdr>
          <w:divsChild>
            <w:div w:id="842204448">
              <w:marLeft w:val="0"/>
              <w:marRight w:val="0"/>
              <w:marTop w:val="0"/>
              <w:marBottom w:val="0"/>
              <w:divBdr>
                <w:top w:val="none" w:sz="0" w:space="0" w:color="auto"/>
                <w:left w:val="none" w:sz="0" w:space="0" w:color="auto"/>
                <w:bottom w:val="none" w:sz="0" w:space="0" w:color="auto"/>
                <w:right w:val="none" w:sz="0" w:space="0" w:color="auto"/>
              </w:divBdr>
            </w:div>
            <w:div w:id="923148904">
              <w:marLeft w:val="0"/>
              <w:marRight w:val="0"/>
              <w:marTop w:val="0"/>
              <w:marBottom w:val="0"/>
              <w:divBdr>
                <w:top w:val="none" w:sz="0" w:space="0" w:color="auto"/>
                <w:left w:val="none" w:sz="0" w:space="0" w:color="auto"/>
                <w:bottom w:val="none" w:sz="0" w:space="0" w:color="auto"/>
                <w:right w:val="none" w:sz="0" w:space="0" w:color="auto"/>
              </w:divBdr>
            </w:div>
            <w:div w:id="1537739075">
              <w:marLeft w:val="0"/>
              <w:marRight w:val="0"/>
              <w:marTop w:val="0"/>
              <w:marBottom w:val="0"/>
              <w:divBdr>
                <w:top w:val="none" w:sz="0" w:space="0" w:color="auto"/>
                <w:left w:val="none" w:sz="0" w:space="0" w:color="auto"/>
                <w:bottom w:val="none" w:sz="0" w:space="0" w:color="auto"/>
                <w:right w:val="none" w:sz="0" w:space="0" w:color="auto"/>
              </w:divBdr>
            </w:div>
            <w:div w:id="1984046096">
              <w:marLeft w:val="0"/>
              <w:marRight w:val="0"/>
              <w:marTop w:val="0"/>
              <w:marBottom w:val="0"/>
              <w:divBdr>
                <w:top w:val="none" w:sz="0" w:space="0" w:color="auto"/>
                <w:left w:val="none" w:sz="0" w:space="0" w:color="auto"/>
                <w:bottom w:val="none" w:sz="0" w:space="0" w:color="auto"/>
                <w:right w:val="none" w:sz="0" w:space="0" w:color="auto"/>
              </w:divBdr>
            </w:div>
          </w:divsChild>
        </w:div>
        <w:div w:id="1921677636">
          <w:marLeft w:val="0"/>
          <w:marRight w:val="0"/>
          <w:marTop w:val="0"/>
          <w:marBottom w:val="0"/>
          <w:divBdr>
            <w:top w:val="none" w:sz="0" w:space="0" w:color="auto"/>
            <w:left w:val="none" w:sz="0" w:space="0" w:color="auto"/>
            <w:bottom w:val="none" w:sz="0" w:space="0" w:color="auto"/>
            <w:right w:val="none" w:sz="0" w:space="0" w:color="auto"/>
          </w:divBdr>
        </w:div>
      </w:divsChild>
    </w:div>
    <w:div w:id="1876655732">
      <w:bodyDiv w:val="1"/>
      <w:marLeft w:val="0"/>
      <w:marRight w:val="0"/>
      <w:marTop w:val="0"/>
      <w:marBottom w:val="0"/>
      <w:divBdr>
        <w:top w:val="none" w:sz="0" w:space="0" w:color="auto"/>
        <w:left w:val="none" w:sz="0" w:space="0" w:color="auto"/>
        <w:bottom w:val="none" w:sz="0" w:space="0" w:color="auto"/>
        <w:right w:val="none" w:sz="0" w:space="0" w:color="auto"/>
      </w:divBdr>
      <w:divsChild>
        <w:div w:id="164786528">
          <w:marLeft w:val="0"/>
          <w:marRight w:val="0"/>
          <w:marTop w:val="0"/>
          <w:marBottom w:val="0"/>
          <w:divBdr>
            <w:top w:val="none" w:sz="0" w:space="0" w:color="auto"/>
            <w:left w:val="none" w:sz="0" w:space="0" w:color="auto"/>
            <w:bottom w:val="none" w:sz="0" w:space="0" w:color="auto"/>
            <w:right w:val="none" w:sz="0" w:space="0" w:color="auto"/>
          </w:divBdr>
          <w:divsChild>
            <w:div w:id="140080102">
              <w:marLeft w:val="0"/>
              <w:marRight w:val="0"/>
              <w:marTop w:val="0"/>
              <w:marBottom w:val="0"/>
              <w:divBdr>
                <w:top w:val="none" w:sz="0" w:space="0" w:color="auto"/>
                <w:left w:val="none" w:sz="0" w:space="0" w:color="auto"/>
                <w:bottom w:val="none" w:sz="0" w:space="0" w:color="auto"/>
                <w:right w:val="none" w:sz="0" w:space="0" w:color="auto"/>
              </w:divBdr>
            </w:div>
            <w:div w:id="895319229">
              <w:marLeft w:val="0"/>
              <w:marRight w:val="0"/>
              <w:marTop w:val="0"/>
              <w:marBottom w:val="0"/>
              <w:divBdr>
                <w:top w:val="none" w:sz="0" w:space="0" w:color="auto"/>
                <w:left w:val="none" w:sz="0" w:space="0" w:color="auto"/>
                <w:bottom w:val="none" w:sz="0" w:space="0" w:color="auto"/>
                <w:right w:val="none" w:sz="0" w:space="0" w:color="auto"/>
              </w:divBdr>
            </w:div>
            <w:div w:id="1632638064">
              <w:marLeft w:val="0"/>
              <w:marRight w:val="0"/>
              <w:marTop w:val="0"/>
              <w:marBottom w:val="0"/>
              <w:divBdr>
                <w:top w:val="none" w:sz="0" w:space="0" w:color="auto"/>
                <w:left w:val="none" w:sz="0" w:space="0" w:color="auto"/>
                <w:bottom w:val="none" w:sz="0" w:space="0" w:color="auto"/>
                <w:right w:val="none" w:sz="0" w:space="0" w:color="auto"/>
              </w:divBdr>
            </w:div>
          </w:divsChild>
        </w:div>
        <w:div w:id="377514891">
          <w:marLeft w:val="0"/>
          <w:marRight w:val="0"/>
          <w:marTop w:val="0"/>
          <w:marBottom w:val="0"/>
          <w:divBdr>
            <w:top w:val="none" w:sz="0" w:space="0" w:color="auto"/>
            <w:left w:val="none" w:sz="0" w:space="0" w:color="auto"/>
            <w:bottom w:val="none" w:sz="0" w:space="0" w:color="auto"/>
            <w:right w:val="none" w:sz="0" w:space="0" w:color="auto"/>
          </w:divBdr>
          <w:divsChild>
            <w:div w:id="1579703302">
              <w:marLeft w:val="0"/>
              <w:marRight w:val="0"/>
              <w:marTop w:val="0"/>
              <w:marBottom w:val="0"/>
              <w:divBdr>
                <w:top w:val="none" w:sz="0" w:space="0" w:color="auto"/>
                <w:left w:val="none" w:sz="0" w:space="0" w:color="auto"/>
                <w:bottom w:val="none" w:sz="0" w:space="0" w:color="auto"/>
                <w:right w:val="none" w:sz="0" w:space="0" w:color="auto"/>
              </w:divBdr>
            </w:div>
            <w:div w:id="1729572598">
              <w:marLeft w:val="0"/>
              <w:marRight w:val="0"/>
              <w:marTop w:val="0"/>
              <w:marBottom w:val="0"/>
              <w:divBdr>
                <w:top w:val="none" w:sz="0" w:space="0" w:color="auto"/>
                <w:left w:val="none" w:sz="0" w:space="0" w:color="auto"/>
                <w:bottom w:val="none" w:sz="0" w:space="0" w:color="auto"/>
                <w:right w:val="none" w:sz="0" w:space="0" w:color="auto"/>
              </w:divBdr>
            </w:div>
          </w:divsChild>
        </w:div>
        <w:div w:id="529338043">
          <w:marLeft w:val="0"/>
          <w:marRight w:val="0"/>
          <w:marTop w:val="0"/>
          <w:marBottom w:val="0"/>
          <w:divBdr>
            <w:top w:val="none" w:sz="0" w:space="0" w:color="auto"/>
            <w:left w:val="none" w:sz="0" w:space="0" w:color="auto"/>
            <w:bottom w:val="none" w:sz="0" w:space="0" w:color="auto"/>
            <w:right w:val="none" w:sz="0" w:space="0" w:color="auto"/>
          </w:divBdr>
        </w:div>
        <w:div w:id="574167323">
          <w:marLeft w:val="0"/>
          <w:marRight w:val="0"/>
          <w:marTop w:val="0"/>
          <w:marBottom w:val="0"/>
          <w:divBdr>
            <w:top w:val="none" w:sz="0" w:space="0" w:color="auto"/>
            <w:left w:val="none" w:sz="0" w:space="0" w:color="auto"/>
            <w:bottom w:val="none" w:sz="0" w:space="0" w:color="auto"/>
            <w:right w:val="none" w:sz="0" w:space="0" w:color="auto"/>
          </w:divBdr>
        </w:div>
        <w:div w:id="762067139">
          <w:marLeft w:val="0"/>
          <w:marRight w:val="0"/>
          <w:marTop w:val="0"/>
          <w:marBottom w:val="0"/>
          <w:divBdr>
            <w:top w:val="none" w:sz="0" w:space="0" w:color="auto"/>
            <w:left w:val="none" w:sz="0" w:space="0" w:color="auto"/>
            <w:bottom w:val="none" w:sz="0" w:space="0" w:color="auto"/>
            <w:right w:val="none" w:sz="0" w:space="0" w:color="auto"/>
          </w:divBdr>
        </w:div>
        <w:div w:id="938025849">
          <w:marLeft w:val="0"/>
          <w:marRight w:val="0"/>
          <w:marTop w:val="0"/>
          <w:marBottom w:val="0"/>
          <w:divBdr>
            <w:top w:val="none" w:sz="0" w:space="0" w:color="auto"/>
            <w:left w:val="none" w:sz="0" w:space="0" w:color="auto"/>
            <w:bottom w:val="none" w:sz="0" w:space="0" w:color="auto"/>
            <w:right w:val="none" w:sz="0" w:space="0" w:color="auto"/>
          </w:divBdr>
        </w:div>
        <w:div w:id="1521620511">
          <w:marLeft w:val="0"/>
          <w:marRight w:val="0"/>
          <w:marTop w:val="0"/>
          <w:marBottom w:val="0"/>
          <w:divBdr>
            <w:top w:val="none" w:sz="0" w:space="0" w:color="auto"/>
            <w:left w:val="none" w:sz="0" w:space="0" w:color="auto"/>
            <w:bottom w:val="none" w:sz="0" w:space="0" w:color="auto"/>
            <w:right w:val="none" w:sz="0" w:space="0" w:color="auto"/>
          </w:divBdr>
        </w:div>
        <w:div w:id="1567372483">
          <w:marLeft w:val="0"/>
          <w:marRight w:val="0"/>
          <w:marTop w:val="0"/>
          <w:marBottom w:val="0"/>
          <w:divBdr>
            <w:top w:val="none" w:sz="0" w:space="0" w:color="auto"/>
            <w:left w:val="none" w:sz="0" w:space="0" w:color="auto"/>
            <w:bottom w:val="none" w:sz="0" w:space="0" w:color="auto"/>
            <w:right w:val="none" w:sz="0" w:space="0" w:color="auto"/>
          </w:divBdr>
        </w:div>
        <w:div w:id="1687829594">
          <w:marLeft w:val="0"/>
          <w:marRight w:val="0"/>
          <w:marTop w:val="0"/>
          <w:marBottom w:val="0"/>
          <w:divBdr>
            <w:top w:val="none" w:sz="0" w:space="0" w:color="auto"/>
            <w:left w:val="none" w:sz="0" w:space="0" w:color="auto"/>
            <w:bottom w:val="none" w:sz="0" w:space="0" w:color="auto"/>
            <w:right w:val="none" w:sz="0" w:space="0" w:color="auto"/>
          </w:divBdr>
        </w:div>
        <w:div w:id="1862545607">
          <w:marLeft w:val="0"/>
          <w:marRight w:val="0"/>
          <w:marTop w:val="0"/>
          <w:marBottom w:val="0"/>
          <w:divBdr>
            <w:top w:val="none" w:sz="0" w:space="0" w:color="auto"/>
            <w:left w:val="none" w:sz="0" w:space="0" w:color="auto"/>
            <w:bottom w:val="none" w:sz="0" w:space="0" w:color="auto"/>
            <w:right w:val="none" w:sz="0" w:space="0" w:color="auto"/>
          </w:divBdr>
          <w:divsChild>
            <w:div w:id="210725756">
              <w:marLeft w:val="0"/>
              <w:marRight w:val="0"/>
              <w:marTop w:val="0"/>
              <w:marBottom w:val="0"/>
              <w:divBdr>
                <w:top w:val="none" w:sz="0" w:space="0" w:color="auto"/>
                <w:left w:val="none" w:sz="0" w:space="0" w:color="auto"/>
                <w:bottom w:val="none" w:sz="0" w:space="0" w:color="auto"/>
                <w:right w:val="none" w:sz="0" w:space="0" w:color="auto"/>
              </w:divBdr>
            </w:div>
            <w:div w:id="396317177">
              <w:marLeft w:val="0"/>
              <w:marRight w:val="0"/>
              <w:marTop w:val="0"/>
              <w:marBottom w:val="0"/>
              <w:divBdr>
                <w:top w:val="none" w:sz="0" w:space="0" w:color="auto"/>
                <w:left w:val="none" w:sz="0" w:space="0" w:color="auto"/>
                <w:bottom w:val="none" w:sz="0" w:space="0" w:color="auto"/>
                <w:right w:val="none" w:sz="0" w:space="0" w:color="auto"/>
              </w:divBdr>
            </w:div>
            <w:div w:id="897933648">
              <w:marLeft w:val="0"/>
              <w:marRight w:val="0"/>
              <w:marTop w:val="0"/>
              <w:marBottom w:val="0"/>
              <w:divBdr>
                <w:top w:val="none" w:sz="0" w:space="0" w:color="auto"/>
                <w:left w:val="none" w:sz="0" w:space="0" w:color="auto"/>
                <w:bottom w:val="none" w:sz="0" w:space="0" w:color="auto"/>
                <w:right w:val="none" w:sz="0" w:space="0" w:color="auto"/>
              </w:divBdr>
            </w:div>
          </w:divsChild>
        </w:div>
        <w:div w:id="1952399634">
          <w:marLeft w:val="0"/>
          <w:marRight w:val="0"/>
          <w:marTop w:val="0"/>
          <w:marBottom w:val="0"/>
          <w:divBdr>
            <w:top w:val="none" w:sz="0" w:space="0" w:color="auto"/>
            <w:left w:val="none" w:sz="0" w:space="0" w:color="auto"/>
            <w:bottom w:val="none" w:sz="0" w:space="0" w:color="auto"/>
            <w:right w:val="none" w:sz="0" w:space="0" w:color="auto"/>
          </w:divBdr>
          <w:divsChild>
            <w:div w:id="1468087994">
              <w:marLeft w:val="0"/>
              <w:marRight w:val="0"/>
              <w:marTop w:val="0"/>
              <w:marBottom w:val="0"/>
              <w:divBdr>
                <w:top w:val="none" w:sz="0" w:space="0" w:color="auto"/>
                <w:left w:val="none" w:sz="0" w:space="0" w:color="auto"/>
                <w:bottom w:val="none" w:sz="0" w:space="0" w:color="auto"/>
                <w:right w:val="none" w:sz="0" w:space="0" w:color="auto"/>
              </w:divBdr>
            </w:div>
            <w:div w:id="2031442502">
              <w:marLeft w:val="0"/>
              <w:marRight w:val="0"/>
              <w:marTop w:val="0"/>
              <w:marBottom w:val="0"/>
              <w:divBdr>
                <w:top w:val="none" w:sz="0" w:space="0" w:color="auto"/>
                <w:left w:val="none" w:sz="0" w:space="0" w:color="auto"/>
                <w:bottom w:val="none" w:sz="0" w:space="0" w:color="auto"/>
                <w:right w:val="none" w:sz="0" w:space="0" w:color="auto"/>
              </w:divBdr>
            </w:div>
            <w:div w:id="20421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139445">
      <w:bodyDiv w:val="1"/>
      <w:marLeft w:val="0"/>
      <w:marRight w:val="0"/>
      <w:marTop w:val="0"/>
      <w:marBottom w:val="0"/>
      <w:divBdr>
        <w:top w:val="none" w:sz="0" w:space="0" w:color="auto"/>
        <w:left w:val="none" w:sz="0" w:space="0" w:color="auto"/>
        <w:bottom w:val="none" w:sz="0" w:space="0" w:color="auto"/>
        <w:right w:val="none" w:sz="0" w:space="0" w:color="auto"/>
      </w:divBdr>
    </w:div>
    <w:div w:id="1977056091">
      <w:bodyDiv w:val="1"/>
      <w:marLeft w:val="0"/>
      <w:marRight w:val="0"/>
      <w:marTop w:val="0"/>
      <w:marBottom w:val="0"/>
      <w:divBdr>
        <w:top w:val="none" w:sz="0" w:space="0" w:color="auto"/>
        <w:left w:val="none" w:sz="0" w:space="0" w:color="auto"/>
        <w:bottom w:val="none" w:sz="0" w:space="0" w:color="auto"/>
        <w:right w:val="none" w:sz="0" w:space="0" w:color="auto"/>
      </w:divBdr>
    </w:div>
    <w:div w:id="2096514093">
      <w:bodyDiv w:val="1"/>
      <w:marLeft w:val="0"/>
      <w:marRight w:val="0"/>
      <w:marTop w:val="0"/>
      <w:marBottom w:val="0"/>
      <w:divBdr>
        <w:top w:val="none" w:sz="0" w:space="0" w:color="auto"/>
        <w:left w:val="none" w:sz="0" w:space="0" w:color="auto"/>
        <w:bottom w:val="none" w:sz="0" w:space="0" w:color="auto"/>
        <w:right w:val="none" w:sz="0" w:space="0" w:color="auto"/>
      </w:divBdr>
    </w:div>
    <w:div w:id="2096896608">
      <w:bodyDiv w:val="1"/>
      <w:marLeft w:val="0"/>
      <w:marRight w:val="0"/>
      <w:marTop w:val="0"/>
      <w:marBottom w:val="0"/>
      <w:divBdr>
        <w:top w:val="none" w:sz="0" w:space="0" w:color="auto"/>
        <w:left w:val="none" w:sz="0" w:space="0" w:color="auto"/>
        <w:bottom w:val="none" w:sz="0" w:space="0" w:color="auto"/>
        <w:right w:val="none" w:sz="0" w:space="0" w:color="auto"/>
      </w:divBdr>
    </w:div>
    <w:div w:id="2101833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ED2B16-7F5A-4301-8161-C5027E67611F}">
  <ds:schemaRefs>
    <ds:schemaRef ds:uri="http://schemas.openxmlformats.org/officeDocument/2006/bibliography"/>
  </ds:schemaRefs>
</ds:datastoreItem>
</file>

<file path=customXml/itemProps2.xml><?xml version="1.0" encoding="utf-8"?>
<ds:datastoreItem xmlns:ds="http://schemas.openxmlformats.org/officeDocument/2006/customXml" ds:itemID="{4B530496-6E4F-4C15-BE79-BEAD5FDC85C0}"/>
</file>

<file path=customXml/itemProps3.xml><?xml version="1.0" encoding="utf-8"?>
<ds:datastoreItem xmlns:ds="http://schemas.openxmlformats.org/officeDocument/2006/customXml" ds:itemID="{23BA6ECC-18D8-43E4-AE99-CB80BB308C91}"/>
</file>

<file path=customXml/itemProps4.xml><?xml version="1.0" encoding="utf-8"?>
<ds:datastoreItem xmlns:ds="http://schemas.openxmlformats.org/officeDocument/2006/customXml" ds:itemID="{30365433-51A6-4267-87DD-446BFFC664FA}"/>
</file>

<file path=docProps/app.xml><?xml version="1.0" encoding="utf-8"?>
<Properties xmlns="http://schemas.openxmlformats.org/officeDocument/2006/extended-properties" xmlns:vt="http://schemas.openxmlformats.org/officeDocument/2006/docPropsVTypes">
  <Template>Normal.dotm</Template>
  <TotalTime>52</TotalTime>
  <Pages>6</Pages>
  <Words>3191</Words>
  <Characters>18191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21340</CharactersWithSpaces>
  <SharedDoc>false</SharedDoc>
  <HLinks>
    <vt:vector size="72" baseType="variant">
      <vt:variant>
        <vt:i4>1310806</vt:i4>
      </vt:variant>
      <vt:variant>
        <vt:i4>33</vt:i4>
      </vt:variant>
      <vt:variant>
        <vt:i4>0</vt:i4>
      </vt:variant>
      <vt:variant>
        <vt:i4>5</vt:i4>
      </vt:variant>
      <vt:variant>
        <vt:lpwstr>https://thuvienphapluat.vn/van-ban/thuong-mai/nghi-dinh-132-2008-nd-cp-huong-dan-luat-chat-luong-san-pham-hang-hoa-83467.aspx</vt:lpwstr>
      </vt:variant>
      <vt:variant>
        <vt:lpwstr/>
      </vt:variant>
      <vt:variant>
        <vt:i4>1310806</vt:i4>
      </vt:variant>
      <vt:variant>
        <vt:i4>30</vt:i4>
      </vt:variant>
      <vt:variant>
        <vt:i4>0</vt:i4>
      </vt:variant>
      <vt:variant>
        <vt:i4>5</vt:i4>
      </vt:variant>
      <vt:variant>
        <vt:lpwstr>https://thuvienphapluat.vn/van-ban/thuong-mai/nghi-dinh-132-2008-nd-cp-huong-dan-luat-chat-luong-san-pham-hang-hoa-83467.aspx</vt:lpwstr>
      </vt:variant>
      <vt:variant>
        <vt:lpwstr/>
      </vt:variant>
      <vt:variant>
        <vt:i4>1310806</vt:i4>
      </vt:variant>
      <vt:variant>
        <vt:i4>27</vt:i4>
      </vt:variant>
      <vt:variant>
        <vt:i4>0</vt:i4>
      </vt:variant>
      <vt:variant>
        <vt:i4>5</vt:i4>
      </vt:variant>
      <vt:variant>
        <vt:lpwstr>https://thuvienphapluat.vn/van-ban/thuong-mai/nghi-dinh-132-2008-nd-cp-huong-dan-luat-chat-luong-san-pham-hang-hoa-83467.aspx</vt:lpwstr>
      </vt:variant>
      <vt:variant>
        <vt:lpwstr/>
      </vt:variant>
      <vt:variant>
        <vt:i4>1310806</vt:i4>
      </vt:variant>
      <vt:variant>
        <vt:i4>24</vt:i4>
      </vt:variant>
      <vt:variant>
        <vt:i4>0</vt:i4>
      </vt:variant>
      <vt:variant>
        <vt:i4>5</vt:i4>
      </vt:variant>
      <vt:variant>
        <vt:lpwstr>https://thuvienphapluat.vn/van-ban/thuong-mai/nghi-dinh-132-2008-nd-cp-huong-dan-luat-chat-luong-san-pham-hang-hoa-83467.aspx</vt:lpwstr>
      </vt:variant>
      <vt:variant>
        <vt:lpwstr/>
      </vt:variant>
      <vt:variant>
        <vt:i4>1310806</vt:i4>
      </vt:variant>
      <vt:variant>
        <vt:i4>21</vt:i4>
      </vt:variant>
      <vt:variant>
        <vt:i4>0</vt:i4>
      </vt:variant>
      <vt:variant>
        <vt:i4>5</vt:i4>
      </vt:variant>
      <vt:variant>
        <vt:lpwstr>https://thuvienphapluat.vn/van-ban/thuong-mai/nghi-dinh-132-2008-nd-cp-huong-dan-luat-chat-luong-san-pham-hang-hoa-83467.aspx</vt:lpwstr>
      </vt:variant>
      <vt:variant>
        <vt:lpwstr/>
      </vt:variant>
      <vt:variant>
        <vt:i4>1310806</vt:i4>
      </vt:variant>
      <vt:variant>
        <vt:i4>18</vt:i4>
      </vt:variant>
      <vt:variant>
        <vt:i4>0</vt:i4>
      </vt:variant>
      <vt:variant>
        <vt:i4>5</vt:i4>
      </vt:variant>
      <vt:variant>
        <vt:lpwstr>https://thuvienphapluat.vn/van-ban/thuong-mai/nghi-dinh-132-2008-nd-cp-huong-dan-luat-chat-luong-san-pham-hang-hoa-83467.aspx</vt:lpwstr>
      </vt:variant>
      <vt:variant>
        <vt:lpwstr/>
      </vt:variant>
      <vt:variant>
        <vt:i4>1310806</vt:i4>
      </vt:variant>
      <vt:variant>
        <vt:i4>15</vt:i4>
      </vt:variant>
      <vt:variant>
        <vt:i4>0</vt:i4>
      </vt:variant>
      <vt:variant>
        <vt:i4>5</vt:i4>
      </vt:variant>
      <vt:variant>
        <vt:lpwstr>https://thuvienphapluat.vn/van-ban/thuong-mai/nghi-dinh-132-2008-nd-cp-huong-dan-luat-chat-luong-san-pham-hang-hoa-83467.aspx</vt:lpwstr>
      </vt:variant>
      <vt:variant>
        <vt:lpwstr/>
      </vt:variant>
      <vt:variant>
        <vt:i4>1310806</vt:i4>
      </vt:variant>
      <vt:variant>
        <vt:i4>12</vt:i4>
      </vt:variant>
      <vt:variant>
        <vt:i4>0</vt:i4>
      </vt:variant>
      <vt:variant>
        <vt:i4>5</vt:i4>
      </vt:variant>
      <vt:variant>
        <vt:lpwstr>https://thuvienphapluat.vn/van-ban/thuong-mai/nghi-dinh-132-2008-nd-cp-huong-dan-luat-chat-luong-san-pham-hang-hoa-83467.aspx</vt:lpwstr>
      </vt:variant>
      <vt:variant>
        <vt:lpwstr/>
      </vt:variant>
      <vt:variant>
        <vt:i4>1310806</vt:i4>
      </vt:variant>
      <vt:variant>
        <vt:i4>9</vt:i4>
      </vt:variant>
      <vt:variant>
        <vt:i4>0</vt:i4>
      </vt:variant>
      <vt:variant>
        <vt:i4>5</vt:i4>
      </vt:variant>
      <vt:variant>
        <vt:lpwstr>https://thuvienphapluat.vn/van-ban/thuong-mai/nghi-dinh-132-2008-nd-cp-huong-dan-luat-chat-luong-san-pham-hang-hoa-83467.aspx</vt:lpwstr>
      </vt:variant>
      <vt:variant>
        <vt:lpwstr/>
      </vt:variant>
      <vt:variant>
        <vt:i4>7929891</vt:i4>
      </vt:variant>
      <vt:variant>
        <vt:i4>6</vt:i4>
      </vt:variant>
      <vt:variant>
        <vt:i4>0</vt:i4>
      </vt:variant>
      <vt:variant>
        <vt:i4>5</vt:i4>
      </vt:variant>
      <vt:variant>
        <vt:lpwstr>https://thuvienphapluat.vn/van-ban/thuong-mai/nghi-dinh-43-2017-nd-cp-nhan-hang-hoa-346310.aspx</vt:lpwstr>
      </vt:variant>
      <vt:variant>
        <vt:lpwstr/>
      </vt:variant>
      <vt:variant>
        <vt:i4>7929891</vt:i4>
      </vt:variant>
      <vt:variant>
        <vt:i4>3</vt:i4>
      </vt:variant>
      <vt:variant>
        <vt:i4>0</vt:i4>
      </vt:variant>
      <vt:variant>
        <vt:i4>5</vt:i4>
      </vt:variant>
      <vt:variant>
        <vt:lpwstr>https://thuvienphapluat.vn/van-ban/thuong-mai/nghi-dinh-43-2017-nd-cp-nhan-hang-hoa-346310.aspx</vt:lpwstr>
      </vt:variant>
      <vt:variant>
        <vt:lpwstr/>
      </vt:variant>
      <vt:variant>
        <vt:i4>1310806</vt:i4>
      </vt:variant>
      <vt:variant>
        <vt:i4>0</vt:i4>
      </vt:variant>
      <vt:variant>
        <vt:i4>0</vt:i4>
      </vt:variant>
      <vt:variant>
        <vt:i4>5</vt:i4>
      </vt:variant>
      <vt:variant>
        <vt:lpwstr>https://thuvienphapluat.vn/van-ban/thuong-mai/nghi-dinh-132-2008-nd-cp-huong-dan-luat-chat-luong-san-pham-hang-hoa-83467.aspx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dqhoa</dc:creator>
  <cp:lastModifiedBy>Nguyen Minh Hoang </cp:lastModifiedBy>
  <cp:revision>7</cp:revision>
  <cp:lastPrinted>2024-01-29T11:27:00Z</cp:lastPrinted>
  <dcterms:created xsi:type="dcterms:W3CDTF">2024-02-05T08:37:00Z</dcterms:created>
  <dcterms:modified xsi:type="dcterms:W3CDTF">2025-12-10T03:38:00Z</dcterms:modified>
</cp:coreProperties>
</file>